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jc w:val="center"/>
        <w:rPr>
          <w:rFonts w:ascii="ＭＳ 明朝" w:cstheme="minorBidi"/>
        </w:rPr>
      </w:pPr>
      <w:r>
        <w:rPr>
          <w:rFonts w:ascii="ＭＳ 明朝" w:eastAsia="HG丸ｺﾞｼｯｸM-PRO" w:cs="HG丸ｺﾞｼｯｸM-PRO" w:hint="eastAsia"/>
          <w:sz w:val="56"/>
          <w:szCs w:val="56"/>
        </w:rPr>
        <w:t>標　準　作　業　書（例）</w:t>
      </w:r>
    </w:p>
    <w:p w:rsidR="00062FED" w:rsidRDefault="00062FED" w:rsidP="00062FED">
      <w:pPr>
        <w:rPr>
          <w:rFonts w:ascii="ＭＳ 明朝" w:cstheme="minorBidi"/>
        </w:rPr>
      </w:pPr>
    </w:p>
    <w:p w:rsidR="00062FED" w:rsidRDefault="00062FED" w:rsidP="00062FED">
      <w:pPr>
        <w:jc w:val="center"/>
        <w:rPr>
          <w:rFonts w:ascii="ＭＳ 明朝" w:cstheme="minorBidi"/>
        </w:rPr>
      </w:pPr>
      <w:r>
        <w:rPr>
          <w:rFonts w:ascii="ＭＳ 明朝" w:eastAsia="HG丸ｺﾞｼｯｸM-PRO" w:cs="HG丸ｺﾞｼｯｸM-PRO" w:hint="eastAsia"/>
          <w:sz w:val="40"/>
          <w:szCs w:val="40"/>
        </w:rPr>
        <w:t>（解　体　業）</w:t>
      </w: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p>
    <w:tbl>
      <w:tblPr>
        <w:tblW w:w="0" w:type="auto"/>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61"/>
      </w:tblGrid>
      <w:tr w:rsidR="00062FED" w:rsidTr="00924777">
        <w:trPr>
          <w:trHeight w:val="1288"/>
        </w:trPr>
        <w:tc>
          <w:tcPr>
            <w:tcW w:w="7161"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rPr>
              <w:t xml:space="preserve">  </w:t>
            </w:r>
            <w:r>
              <w:rPr>
                <w:rFonts w:ascii="ＭＳ 明朝" w:eastAsia="HG丸ｺﾞｼｯｸM-PRO" w:cs="HG丸ｺﾞｼｯｸM-PRO" w:hint="eastAsia"/>
                <w:sz w:val="30"/>
                <w:szCs w:val="30"/>
              </w:rPr>
              <w:t>本書は、あくまで参考例であるので、作業実態に</w:t>
            </w: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rPr>
              <w:t xml:space="preserve">  </w:t>
            </w:r>
            <w:r>
              <w:rPr>
                <w:rFonts w:ascii="ＭＳ 明朝" w:eastAsia="HG丸ｺﾞｼｯｸM-PRO" w:cs="HG丸ｺﾞｼｯｸM-PRO" w:hint="eastAsia"/>
                <w:sz w:val="30"/>
                <w:szCs w:val="30"/>
              </w:rPr>
              <w:t>あわせて適宜修正を加えること。</w:t>
            </w:r>
          </w:p>
        </w:tc>
      </w:tr>
    </w:tbl>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jc w:val="center"/>
        <w:rPr>
          <w:rFonts w:ascii="ＭＳ 明朝" w:cstheme="minorBidi"/>
        </w:rPr>
      </w:pPr>
      <w:r>
        <w:rPr>
          <w:rFonts w:ascii="ＭＳ 明朝" w:eastAsia="HG丸ｺﾞｼｯｸM-PRO" w:cs="HG丸ｺﾞｼｯｸM-PRO" w:hint="eastAsia"/>
          <w:sz w:val="32"/>
          <w:szCs w:val="32"/>
        </w:rPr>
        <w:t>○○○商会</w:t>
      </w: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jc w:val="center"/>
        <w:rPr>
          <w:rFonts w:ascii="ＭＳ 明朝" w:cstheme="minorBidi"/>
        </w:rPr>
      </w:pPr>
      <w:r>
        <w:rPr>
          <w:rFonts w:ascii="ＭＳ 明朝" w:eastAsia="HG丸ｺﾞｼｯｸM-PRO" w:cs="HG丸ｺﾞｼｯｸM-PRO" w:hint="eastAsia"/>
          <w:sz w:val="28"/>
          <w:szCs w:val="28"/>
        </w:rPr>
        <w:t>○○年○○月○○日　制定</w:t>
      </w:r>
    </w:p>
    <w:p w:rsidR="00062FED" w:rsidRDefault="00062FED" w:rsidP="00062FED">
      <w:pPr>
        <w:jc w:val="center"/>
        <w:rPr>
          <w:rFonts w:ascii="ＭＳ 明朝" w:cstheme="minorBidi"/>
        </w:rPr>
      </w:pPr>
      <w:r>
        <w:rPr>
          <w:rFonts w:ascii="ＭＳ 明朝" w:eastAsia="HG丸ｺﾞｼｯｸM-PRO" w:cs="HG丸ｺﾞｼｯｸM-PRO" w:hint="eastAsia"/>
          <w:sz w:val="28"/>
          <w:szCs w:val="28"/>
        </w:rPr>
        <w:t>○○年○○月○○日　改訂</w:t>
      </w:r>
      <w:r>
        <w:rPr>
          <w:rFonts w:ascii="ＭＳ 明朝" w:cstheme="minorBidi"/>
          <w:color w:val="auto"/>
          <w:sz w:val="20"/>
          <w:szCs w:val="20"/>
        </w:rPr>
        <w:br w:type="page"/>
      </w:r>
      <w:r>
        <w:rPr>
          <w:rFonts w:ascii="ＭＳ 明朝" w:eastAsia="HG丸ｺﾞｼｯｸM-PRO" w:cs="HG丸ｺﾞｼｯｸM-PRO" w:hint="eastAsia"/>
          <w:sz w:val="24"/>
          <w:szCs w:val="24"/>
        </w:rPr>
        <w:lastRenderedPageBreak/>
        <w:t>１　フローチャート（処理の流れ）</w:t>
      </w:r>
    </w:p>
    <w:p w:rsidR="00062FED" w:rsidRDefault="00062FED" w:rsidP="00062FED">
      <w:pPr>
        <w:rPr>
          <w:rFonts w:ascii="ＭＳ 明朝" w:cstheme="minorBidi"/>
        </w:rPr>
      </w:pPr>
    </w:p>
    <w:p w:rsidR="00062FED" w:rsidRDefault="00062FED" w:rsidP="00062FED">
      <w:pPr>
        <w:rPr>
          <w:rFonts w:ascii="ＭＳ 明朝" w:cstheme="minorBidi"/>
        </w:rPr>
      </w:pPr>
    </w:p>
    <w:tbl>
      <w:tblPr>
        <w:tblW w:w="0" w:type="auto"/>
        <w:tblInd w:w="4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4"/>
      </w:tblGrid>
      <w:tr w:rsidR="00062FED" w:rsidTr="00924777">
        <w:trPr>
          <w:trHeight w:val="322"/>
        </w:trPr>
        <w:tc>
          <w:tcPr>
            <w:tcW w:w="264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使用済自動車の運搬</w:t>
            </w:r>
          </w:p>
        </w:tc>
      </w:tr>
    </w:tbl>
    <w:p w:rsidR="00062FED" w:rsidRDefault="00062FED" w:rsidP="00062FED">
      <w:pPr>
        <w:rPr>
          <w:rFonts w:ascii="ＭＳ 明朝" w:cstheme="minorBidi"/>
        </w:rPr>
      </w:pPr>
    </w:p>
    <w:p w:rsidR="00062FED" w:rsidRDefault="00062FED" w:rsidP="00062FED">
      <w:pPr>
        <w:rPr>
          <w:rFonts w:ascii="ＭＳ 明朝" w:cstheme="minorBidi"/>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
        <w:gridCol w:w="661"/>
        <w:gridCol w:w="771"/>
        <w:gridCol w:w="2093"/>
        <w:gridCol w:w="330"/>
        <w:gridCol w:w="111"/>
        <w:gridCol w:w="2533"/>
        <w:gridCol w:w="1102"/>
        <w:gridCol w:w="1818"/>
      </w:tblGrid>
      <w:tr w:rsidR="00062FED" w:rsidTr="00924777">
        <w:trPr>
          <w:cantSplit/>
          <w:trHeight w:val="322"/>
        </w:trPr>
        <w:tc>
          <w:tcPr>
            <w:tcW w:w="275" w:type="dxa"/>
            <w:vMerge w:val="restart"/>
            <w:tcBorders>
              <w:top w:val="nil"/>
              <w:left w:val="nil"/>
              <w:bottom w:val="nil"/>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661" w:type="dxa"/>
            <w:vMerge w:val="restart"/>
            <w:tcBorders>
              <w:top w:val="single" w:sz="4" w:space="0" w:color="000000"/>
              <w:left w:val="single" w:sz="4" w:space="0" w:color="000000"/>
              <w:bottom w:val="nil"/>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設</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備</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の</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保</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守</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点</w:t>
            </w: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検</w:t>
            </w:r>
          </w:p>
        </w:tc>
        <w:tc>
          <w:tcPr>
            <w:tcW w:w="3194" w:type="dxa"/>
            <w:gridSpan w:val="3"/>
            <w:tcBorders>
              <w:top w:val="nil"/>
              <w:left w:val="single" w:sz="4" w:space="0" w:color="000000"/>
              <w:bottom w:val="nil"/>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2644" w:type="dxa"/>
            <w:gridSpan w:val="2"/>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使用済自動車の保管</w:t>
            </w:r>
          </w:p>
        </w:tc>
        <w:tc>
          <w:tcPr>
            <w:tcW w:w="2920" w:type="dxa"/>
            <w:gridSpan w:val="2"/>
            <w:tcBorders>
              <w:top w:val="nil"/>
              <w:left w:val="single" w:sz="4" w:space="0" w:color="000000"/>
              <w:bottom w:val="nil"/>
              <w:right w:val="nil"/>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r w:rsidR="00062FED" w:rsidTr="00924777">
        <w:trPr>
          <w:cantSplit/>
          <w:trHeight w:val="644"/>
        </w:trPr>
        <w:tc>
          <w:tcPr>
            <w:tcW w:w="275" w:type="dxa"/>
            <w:vMerge/>
            <w:tcBorders>
              <w:top w:val="nil"/>
              <w:left w:val="nil"/>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661" w:type="dxa"/>
            <w:vMerge/>
            <w:tcBorders>
              <w:top w:val="nil"/>
              <w:left w:val="single" w:sz="4" w:space="0" w:color="000000"/>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8758" w:type="dxa"/>
            <w:gridSpan w:val="7"/>
            <w:tcBorders>
              <w:top w:val="nil"/>
              <w:left w:val="single" w:sz="4" w:space="0" w:color="000000"/>
              <w:bottom w:val="nil"/>
              <w:right w:val="nil"/>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r w:rsidR="00062FED" w:rsidTr="00924777">
        <w:trPr>
          <w:cantSplit/>
          <w:trHeight w:val="322"/>
        </w:trPr>
        <w:tc>
          <w:tcPr>
            <w:tcW w:w="275" w:type="dxa"/>
            <w:vMerge/>
            <w:tcBorders>
              <w:top w:val="nil"/>
              <w:left w:val="nil"/>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661" w:type="dxa"/>
            <w:vMerge/>
            <w:tcBorders>
              <w:top w:val="nil"/>
              <w:left w:val="single" w:sz="4" w:space="0" w:color="000000"/>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3194" w:type="dxa"/>
            <w:gridSpan w:val="3"/>
            <w:tcBorders>
              <w:top w:val="nil"/>
              <w:left w:val="single" w:sz="4" w:space="0" w:color="000000"/>
              <w:bottom w:val="nil"/>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2644" w:type="dxa"/>
            <w:gridSpan w:val="2"/>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フロン類の回収</w:t>
            </w:r>
          </w:p>
        </w:tc>
        <w:tc>
          <w:tcPr>
            <w:tcW w:w="2920" w:type="dxa"/>
            <w:gridSpan w:val="2"/>
            <w:tcBorders>
              <w:top w:val="nil"/>
              <w:left w:val="single" w:sz="4" w:space="0" w:color="000000"/>
              <w:bottom w:val="nil"/>
              <w:right w:val="nil"/>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r w:rsidR="00062FED" w:rsidTr="00924777">
        <w:trPr>
          <w:cantSplit/>
          <w:trHeight w:val="322"/>
        </w:trPr>
        <w:tc>
          <w:tcPr>
            <w:tcW w:w="275" w:type="dxa"/>
            <w:vMerge/>
            <w:tcBorders>
              <w:top w:val="nil"/>
              <w:left w:val="nil"/>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661" w:type="dxa"/>
            <w:vMerge/>
            <w:tcBorders>
              <w:top w:val="nil"/>
              <w:left w:val="single" w:sz="4" w:space="0" w:color="000000"/>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8758" w:type="dxa"/>
            <w:gridSpan w:val="7"/>
            <w:tcBorders>
              <w:top w:val="nil"/>
              <w:left w:val="single" w:sz="4" w:space="0" w:color="000000"/>
              <w:bottom w:val="nil"/>
              <w:right w:val="nil"/>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r w:rsidR="00062FED" w:rsidTr="00924777">
        <w:trPr>
          <w:cantSplit/>
          <w:trHeight w:val="322"/>
        </w:trPr>
        <w:tc>
          <w:tcPr>
            <w:tcW w:w="275" w:type="dxa"/>
            <w:vMerge/>
            <w:tcBorders>
              <w:top w:val="nil"/>
              <w:left w:val="nil"/>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661" w:type="dxa"/>
            <w:vMerge/>
            <w:tcBorders>
              <w:top w:val="nil"/>
              <w:left w:val="single" w:sz="4" w:space="0" w:color="000000"/>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3305" w:type="dxa"/>
            <w:gridSpan w:val="4"/>
            <w:tcBorders>
              <w:top w:val="nil"/>
              <w:left w:val="single" w:sz="4" w:space="0" w:color="000000"/>
              <w:bottom w:val="nil"/>
              <w:right w:val="nil"/>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3635" w:type="dxa"/>
            <w:gridSpan w:val="2"/>
            <w:vMerge w:val="restart"/>
            <w:tcBorders>
              <w:top w:val="single" w:sz="4" w:space="0" w:color="000000"/>
              <w:left w:val="single" w:sz="4" w:space="0" w:color="000000"/>
              <w:bottom w:val="nil"/>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解体</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○廃油・廃液の回収</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○エアバッグ類の回収</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○タイヤ、鉛蓄電池等の回収</w:t>
            </w: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○部品等の回収</w:t>
            </w:r>
          </w:p>
        </w:tc>
        <w:tc>
          <w:tcPr>
            <w:tcW w:w="1818" w:type="dxa"/>
            <w:vMerge w:val="restart"/>
            <w:tcBorders>
              <w:top w:val="nil"/>
              <w:left w:val="nil"/>
              <w:bottom w:val="nil"/>
              <w:right w:val="nil"/>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r w:rsidR="00062FED" w:rsidTr="00924777">
        <w:trPr>
          <w:cantSplit/>
          <w:trHeight w:val="644"/>
        </w:trPr>
        <w:tc>
          <w:tcPr>
            <w:tcW w:w="275" w:type="dxa"/>
            <w:vMerge/>
            <w:tcBorders>
              <w:top w:val="nil"/>
              <w:left w:val="nil"/>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661" w:type="dxa"/>
            <w:vMerge/>
            <w:tcBorders>
              <w:top w:val="nil"/>
              <w:left w:val="single" w:sz="4" w:space="0" w:color="000000"/>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771" w:type="dxa"/>
            <w:vMerge w:val="restart"/>
            <w:tcBorders>
              <w:top w:val="nil"/>
              <w:left w:val="single" w:sz="4" w:space="0" w:color="000000"/>
              <w:bottom w:val="nil"/>
              <w:right w:val="nil"/>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2093" w:type="dxa"/>
            <w:vMerge w:val="restart"/>
            <w:tcBorders>
              <w:top w:val="single" w:sz="4" w:space="0" w:color="000000"/>
              <w:left w:val="single" w:sz="4" w:space="0" w:color="000000"/>
              <w:bottom w:val="nil"/>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 xml:space="preserve">　油水分離装置の</w:t>
            </w: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 xml:space="preserve">　管理</w:t>
            </w:r>
          </w:p>
        </w:tc>
        <w:tc>
          <w:tcPr>
            <w:tcW w:w="441" w:type="dxa"/>
            <w:gridSpan w:val="2"/>
            <w:vMerge w:val="restart"/>
            <w:tcBorders>
              <w:top w:val="nil"/>
              <w:left w:val="nil"/>
              <w:bottom w:val="nil"/>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3635" w:type="dxa"/>
            <w:gridSpan w:val="2"/>
            <w:vMerge/>
            <w:tcBorders>
              <w:top w:val="nil"/>
              <w:left w:val="single" w:sz="4" w:space="0" w:color="000000"/>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1818" w:type="dxa"/>
            <w:vMerge/>
            <w:tcBorders>
              <w:top w:val="nil"/>
              <w:left w:val="single" w:sz="4" w:space="0" w:color="000000"/>
              <w:bottom w:val="nil"/>
              <w:right w:val="nil"/>
            </w:tcBorders>
          </w:tcPr>
          <w:p w:rsidR="00062FED" w:rsidRDefault="00062FED" w:rsidP="00924777">
            <w:pPr>
              <w:overflowPunct/>
              <w:autoSpaceDE w:val="0"/>
              <w:autoSpaceDN w:val="0"/>
              <w:jc w:val="left"/>
              <w:textAlignment w:val="auto"/>
              <w:rPr>
                <w:rFonts w:ascii="ＭＳ 明朝" w:cstheme="minorBidi"/>
                <w:color w:val="auto"/>
                <w:sz w:val="20"/>
                <w:szCs w:val="20"/>
              </w:rPr>
            </w:pPr>
          </w:p>
        </w:tc>
      </w:tr>
      <w:tr w:rsidR="00062FED" w:rsidTr="00924777">
        <w:trPr>
          <w:cantSplit/>
          <w:trHeight w:val="322"/>
        </w:trPr>
        <w:tc>
          <w:tcPr>
            <w:tcW w:w="275" w:type="dxa"/>
            <w:vMerge/>
            <w:tcBorders>
              <w:top w:val="nil"/>
              <w:left w:val="nil"/>
              <w:bottom w:val="nil"/>
              <w:right w:val="nil"/>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661" w:type="dxa"/>
            <w:tcBorders>
              <w:top w:val="single" w:sz="4" w:space="0" w:color="000000"/>
              <w:left w:val="nil"/>
              <w:bottom w:val="nil"/>
              <w:right w:val="nil"/>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771" w:type="dxa"/>
            <w:vMerge/>
            <w:tcBorders>
              <w:top w:val="nil"/>
              <w:left w:val="nil"/>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2093" w:type="dxa"/>
            <w:vMerge/>
            <w:tcBorders>
              <w:top w:val="nil"/>
              <w:left w:val="single" w:sz="4" w:space="0" w:color="000000"/>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441" w:type="dxa"/>
            <w:gridSpan w:val="2"/>
            <w:vMerge/>
            <w:tcBorders>
              <w:top w:val="nil"/>
              <w:left w:val="single" w:sz="4" w:space="0" w:color="000000"/>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3635" w:type="dxa"/>
            <w:gridSpan w:val="2"/>
            <w:vMerge/>
            <w:tcBorders>
              <w:top w:val="nil"/>
              <w:left w:val="single" w:sz="4" w:space="0" w:color="000000"/>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1818" w:type="dxa"/>
            <w:vMerge/>
            <w:tcBorders>
              <w:top w:val="nil"/>
              <w:left w:val="single" w:sz="4" w:space="0" w:color="000000"/>
              <w:bottom w:val="nil"/>
              <w:right w:val="nil"/>
            </w:tcBorders>
          </w:tcPr>
          <w:p w:rsidR="00062FED" w:rsidRDefault="00062FED" w:rsidP="00924777">
            <w:pPr>
              <w:overflowPunct/>
              <w:autoSpaceDE w:val="0"/>
              <w:autoSpaceDN w:val="0"/>
              <w:jc w:val="left"/>
              <w:textAlignment w:val="auto"/>
              <w:rPr>
                <w:rFonts w:ascii="ＭＳ 明朝" w:cstheme="minorBidi"/>
                <w:color w:val="auto"/>
                <w:sz w:val="20"/>
                <w:szCs w:val="20"/>
              </w:rPr>
            </w:pPr>
          </w:p>
        </w:tc>
      </w:tr>
      <w:tr w:rsidR="00062FED" w:rsidTr="00924777">
        <w:trPr>
          <w:cantSplit/>
          <w:trHeight w:val="322"/>
        </w:trPr>
        <w:tc>
          <w:tcPr>
            <w:tcW w:w="1707" w:type="dxa"/>
            <w:gridSpan w:val="3"/>
            <w:tcBorders>
              <w:top w:val="nil"/>
              <w:left w:val="nil"/>
              <w:bottom w:val="nil"/>
              <w:right w:val="nil"/>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2093" w:type="dxa"/>
            <w:tcBorders>
              <w:top w:val="single" w:sz="4" w:space="0" w:color="000000"/>
              <w:left w:val="nil"/>
              <w:bottom w:val="nil"/>
              <w:right w:val="nil"/>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441" w:type="dxa"/>
            <w:gridSpan w:val="2"/>
            <w:vMerge/>
            <w:tcBorders>
              <w:top w:val="nil"/>
              <w:left w:val="nil"/>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3635" w:type="dxa"/>
            <w:gridSpan w:val="2"/>
            <w:vMerge/>
            <w:tcBorders>
              <w:top w:val="nil"/>
              <w:left w:val="single" w:sz="4" w:space="0" w:color="000000"/>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1818" w:type="dxa"/>
            <w:vMerge/>
            <w:tcBorders>
              <w:top w:val="nil"/>
              <w:left w:val="single" w:sz="4" w:space="0" w:color="000000"/>
              <w:bottom w:val="nil"/>
              <w:right w:val="nil"/>
            </w:tcBorders>
          </w:tcPr>
          <w:p w:rsidR="00062FED" w:rsidRDefault="00062FED" w:rsidP="00924777">
            <w:pPr>
              <w:overflowPunct/>
              <w:autoSpaceDE w:val="0"/>
              <w:autoSpaceDN w:val="0"/>
              <w:jc w:val="left"/>
              <w:textAlignment w:val="auto"/>
              <w:rPr>
                <w:rFonts w:ascii="ＭＳ 明朝" w:cstheme="minorBidi"/>
                <w:color w:val="auto"/>
                <w:sz w:val="20"/>
                <w:szCs w:val="20"/>
              </w:rPr>
            </w:pPr>
          </w:p>
        </w:tc>
      </w:tr>
      <w:tr w:rsidR="00062FED" w:rsidTr="00924777">
        <w:trPr>
          <w:cantSplit/>
          <w:trHeight w:val="644"/>
        </w:trPr>
        <w:tc>
          <w:tcPr>
            <w:tcW w:w="4241" w:type="dxa"/>
            <w:gridSpan w:val="6"/>
            <w:tcBorders>
              <w:top w:val="nil"/>
              <w:left w:val="nil"/>
              <w:bottom w:val="nil"/>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3635" w:type="dxa"/>
            <w:gridSpan w:val="2"/>
            <w:vMerge/>
            <w:tcBorders>
              <w:top w:val="nil"/>
              <w:left w:val="single" w:sz="4" w:space="0" w:color="000000"/>
              <w:bottom w:val="single" w:sz="4" w:space="0" w:color="000000"/>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1818" w:type="dxa"/>
            <w:vMerge/>
            <w:tcBorders>
              <w:top w:val="nil"/>
              <w:left w:val="single" w:sz="4" w:space="0" w:color="000000"/>
              <w:bottom w:val="nil"/>
              <w:right w:val="nil"/>
            </w:tcBorders>
          </w:tcPr>
          <w:p w:rsidR="00062FED" w:rsidRDefault="00062FED" w:rsidP="00924777">
            <w:pPr>
              <w:overflowPunct/>
              <w:autoSpaceDE w:val="0"/>
              <w:autoSpaceDN w:val="0"/>
              <w:jc w:val="left"/>
              <w:textAlignment w:val="auto"/>
              <w:rPr>
                <w:rFonts w:ascii="ＭＳ 明朝" w:cstheme="minorBidi"/>
                <w:color w:val="auto"/>
                <w:sz w:val="20"/>
                <w:szCs w:val="20"/>
              </w:rPr>
            </w:pPr>
          </w:p>
        </w:tc>
      </w:tr>
    </w:tbl>
    <w:p w:rsidR="00062FED" w:rsidRDefault="00062FED" w:rsidP="00062FED">
      <w:pPr>
        <w:rPr>
          <w:rFonts w:ascii="ＭＳ 明朝" w:cstheme="minorBidi"/>
        </w:rPr>
      </w:pP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1"/>
        <w:gridCol w:w="881"/>
        <w:gridCol w:w="2313"/>
        <w:gridCol w:w="551"/>
        <w:gridCol w:w="1763"/>
        <w:gridCol w:w="110"/>
        <w:gridCol w:w="551"/>
        <w:gridCol w:w="1652"/>
        <w:gridCol w:w="937"/>
      </w:tblGrid>
      <w:tr w:rsidR="00062FED" w:rsidTr="00924777">
        <w:trPr>
          <w:cantSplit/>
          <w:trHeight w:val="644"/>
        </w:trPr>
        <w:tc>
          <w:tcPr>
            <w:tcW w:w="661" w:type="dxa"/>
            <w:vMerge w:val="restart"/>
            <w:tcBorders>
              <w:top w:val="single" w:sz="4" w:space="0" w:color="000000"/>
              <w:left w:val="single" w:sz="4" w:space="0" w:color="000000"/>
              <w:bottom w:val="nil"/>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火</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災</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予</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防</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上</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の</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措</w:t>
            </w: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置</w:t>
            </w:r>
          </w:p>
        </w:tc>
        <w:tc>
          <w:tcPr>
            <w:tcW w:w="8758" w:type="dxa"/>
            <w:gridSpan w:val="8"/>
            <w:tcBorders>
              <w:top w:val="nil"/>
              <w:left w:val="single" w:sz="4" w:space="0" w:color="000000"/>
              <w:bottom w:val="nil"/>
              <w:right w:val="nil"/>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r w:rsidR="00062FED" w:rsidTr="00924777">
        <w:trPr>
          <w:cantSplit/>
          <w:trHeight w:val="322"/>
        </w:trPr>
        <w:tc>
          <w:tcPr>
            <w:tcW w:w="661" w:type="dxa"/>
            <w:vMerge/>
            <w:tcBorders>
              <w:top w:val="nil"/>
              <w:left w:val="single" w:sz="4" w:space="0" w:color="000000"/>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881" w:type="dxa"/>
            <w:tcBorders>
              <w:top w:val="nil"/>
              <w:left w:val="single" w:sz="4" w:space="0" w:color="000000"/>
              <w:bottom w:val="nil"/>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231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解体自動車の保管</w:t>
            </w:r>
          </w:p>
        </w:tc>
        <w:tc>
          <w:tcPr>
            <w:tcW w:w="551" w:type="dxa"/>
            <w:tcBorders>
              <w:top w:val="nil"/>
              <w:left w:val="single" w:sz="4" w:space="0" w:color="000000"/>
              <w:bottom w:val="nil"/>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1873" w:type="dxa"/>
            <w:gridSpan w:val="2"/>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有用物の保管</w:t>
            </w:r>
          </w:p>
        </w:tc>
        <w:tc>
          <w:tcPr>
            <w:tcW w:w="551" w:type="dxa"/>
            <w:tcBorders>
              <w:top w:val="nil"/>
              <w:left w:val="single" w:sz="4" w:space="0" w:color="000000"/>
              <w:bottom w:val="nil"/>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1652"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廃棄物の保管</w:t>
            </w:r>
          </w:p>
        </w:tc>
        <w:tc>
          <w:tcPr>
            <w:tcW w:w="937" w:type="dxa"/>
            <w:tcBorders>
              <w:top w:val="nil"/>
              <w:left w:val="single" w:sz="4" w:space="0" w:color="000000"/>
              <w:bottom w:val="nil"/>
              <w:right w:val="nil"/>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r w:rsidR="00062FED" w:rsidTr="00924777">
        <w:trPr>
          <w:cantSplit/>
          <w:trHeight w:val="1288"/>
        </w:trPr>
        <w:tc>
          <w:tcPr>
            <w:tcW w:w="661" w:type="dxa"/>
            <w:vMerge/>
            <w:tcBorders>
              <w:top w:val="nil"/>
              <w:left w:val="single" w:sz="4" w:space="0" w:color="000000"/>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8758" w:type="dxa"/>
            <w:gridSpan w:val="8"/>
            <w:tcBorders>
              <w:top w:val="nil"/>
              <w:left w:val="single" w:sz="4" w:space="0" w:color="000000"/>
              <w:bottom w:val="nil"/>
              <w:right w:val="nil"/>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r w:rsidR="00062FED" w:rsidTr="00924777">
        <w:trPr>
          <w:cantSplit/>
          <w:trHeight w:val="322"/>
        </w:trPr>
        <w:tc>
          <w:tcPr>
            <w:tcW w:w="661" w:type="dxa"/>
            <w:vMerge/>
            <w:tcBorders>
              <w:top w:val="nil"/>
              <w:left w:val="single" w:sz="4" w:space="0" w:color="000000"/>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881" w:type="dxa"/>
            <w:tcBorders>
              <w:top w:val="nil"/>
              <w:left w:val="single" w:sz="4" w:space="0" w:color="000000"/>
              <w:bottom w:val="nil"/>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231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解体自動車の運搬</w:t>
            </w:r>
          </w:p>
        </w:tc>
        <w:tc>
          <w:tcPr>
            <w:tcW w:w="551" w:type="dxa"/>
            <w:tcBorders>
              <w:top w:val="nil"/>
              <w:left w:val="single" w:sz="4" w:space="0" w:color="000000"/>
              <w:bottom w:val="nil"/>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176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有用物の運搬</w:t>
            </w:r>
          </w:p>
        </w:tc>
        <w:tc>
          <w:tcPr>
            <w:tcW w:w="661" w:type="dxa"/>
            <w:gridSpan w:val="2"/>
            <w:tcBorders>
              <w:top w:val="nil"/>
              <w:left w:val="single" w:sz="4" w:space="0" w:color="000000"/>
              <w:bottom w:val="nil"/>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1652"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廃棄物の運搬</w:t>
            </w:r>
          </w:p>
        </w:tc>
        <w:tc>
          <w:tcPr>
            <w:tcW w:w="937" w:type="dxa"/>
            <w:tcBorders>
              <w:top w:val="nil"/>
              <w:left w:val="single" w:sz="4" w:space="0" w:color="000000"/>
              <w:bottom w:val="nil"/>
              <w:right w:val="nil"/>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r w:rsidR="00062FED" w:rsidTr="00924777">
        <w:trPr>
          <w:cantSplit/>
          <w:trHeight w:val="644"/>
        </w:trPr>
        <w:tc>
          <w:tcPr>
            <w:tcW w:w="661" w:type="dxa"/>
            <w:vMerge/>
            <w:tcBorders>
              <w:top w:val="nil"/>
              <w:left w:val="single" w:sz="4" w:space="0" w:color="000000"/>
              <w:bottom w:val="single" w:sz="4" w:space="0" w:color="000000"/>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8758" w:type="dxa"/>
            <w:gridSpan w:val="8"/>
            <w:tcBorders>
              <w:top w:val="nil"/>
              <w:left w:val="single" w:sz="4" w:space="0" w:color="000000"/>
              <w:bottom w:val="nil"/>
              <w:right w:val="nil"/>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bl>
    <w:p w:rsidR="00062FED" w:rsidRDefault="00062FED" w:rsidP="00062FED">
      <w:pPr>
        <w:rPr>
          <w:rFonts w:ascii="ＭＳ 明朝" w:cstheme="minorBidi"/>
        </w:rPr>
      </w:pPr>
    </w:p>
    <w:p w:rsidR="00F465F0" w:rsidRDefault="00F465F0" w:rsidP="00062FED">
      <w:pPr>
        <w:rPr>
          <w:rFonts w:ascii="ＭＳ 明朝" w:cstheme="minorBidi"/>
        </w:rPr>
      </w:pPr>
    </w:p>
    <w:p w:rsidR="00062FED" w:rsidRDefault="00062FED" w:rsidP="00062FED">
      <w:pPr>
        <w:rPr>
          <w:rFonts w:ascii="ＭＳ 明朝" w:cstheme="minorBidi"/>
        </w:rPr>
      </w:pPr>
      <w:r>
        <w:rPr>
          <w:rFonts w:ascii="ＭＳ 明朝" w:eastAsia="HG丸ｺﾞｼｯｸM-PRO" w:cs="HG丸ｺﾞｼｯｸM-PRO" w:hint="eastAsia"/>
          <w:sz w:val="24"/>
          <w:szCs w:val="24"/>
        </w:rPr>
        <w:t>２　使用済自動車の運搬の方法</w:t>
      </w:r>
    </w:p>
    <w:p w:rsidR="00062FED"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⑴　</w:t>
      </w:r>
      <w:r w:rsidR="00062FED">
        <w:rPr>
          <w:rFonts w:ascii="ＭＳ 明朝" w:eastAsia="HG丸ｺﾞｼｯｸM-PRO" w:cs="HG丸ｺﾞｼｯｸM-PRO" w:hint="eastAsia"/>
          <w:sz w:val="24"/>
          <w:szCs w:val="24"/>
        </w:rPr>
        <w:t>自社車輌による運搬</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①</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自社車輌を使用し運搬する。使用車輌は以下のとおり。</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5"/>
        <w:gridCol w:w="2643"/>
        <w:gridCol w:w="3195"/>
      </w:tblGrid>
      <w:tr w:rsidR="00062FED" w:rsidTr="00924777">
        <w:trPr>
          <w:trHeight w:val="322"/>
        </w:trPr>
        <w:tc>
          <w:tcPr>
            <w:tcW w:w="308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使用車種</w:t>
            </w:r>
          </w:p>
        </w:tc>
        <w:tc>
          <w:tcPr>
            <w:tcW w:w="264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最大積載量</w:t>
            </w:r>
          </w:p>
        </w:tc>
        <w:tc>
          <w:tcPr>
            <w:tcW w:w="319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登録番号</w:t>
            </w:r>
          </w:p>
        </w:tc>
      </w:tr>
      <w:tr w:rsidR="00062FED" w:rsidTr="00924777">
        <w:trPr>
          <w:trHeight w:val="322"/>
        </w:trPr>
        <w:tc>
          <w:tcPr>
            <w:tcW w:w="308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264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ｔ</w:t>
            </w:r>
          </w:p>
        </w:tc>
        <w:tc>
          <w:tcPr>
            <w:tcW w:w="319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r w:rsidR="00062FED" w:rsidTr="00924777">
        <w:trPr>
          <w:trHeight w:val="322"/>
        </w:trPr>
        <w:tc>
          <w:tcPr>
            <w:tcW w:w="308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264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ｔ</w:t>
            </w:r>
          </w:p>
        </w:tc>
        <w:tc>
          <w:tcPr>
            <w:tcW w:w="319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r w:rsidR="00062FED" w:rsidTr="00924777">
        <w:trPr>
          <w:trHeight w:val="322"/>
        </w:trPr>
        <w:tc>
          <w:tcPr>
            <w:tcW w:w="308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264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ｔ</w:t>
            </w:r>
          </w:p>
        </w:tc>
        <w:tc>
          <w:tcPr>
            <w:tcW w:w="319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r w:rsidR="00062FED" w:rsidTr="00924777">
        <w:trPr>
          <w:trHeight w:val="322"/>
        </w:trPr>
        <w:tc>
          <w:tcPr>
            <w:tcW w:w="308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264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ｔ</w:t>
            </w:r>
          </w:p>
        </w:tc>
        <w:tc>
          <w:tcPr>
            <w:tcW w:w="319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bl>
    <w:p w:rsidR="00062FED" w:rsidRDefault="00062FED" w:rsidP="00062FED">
      <w:pPr>
        <w:rPr>
          <w:rFonts w:ascii="ＭＳ 明朝" w:cstheme="minorBidi"/>
        </w:rPr>
      </w:pP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②</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収集運搬基準の遵守</w:t>
      </w:r>
    </w:p>
    <w:p w:rsidR="00062FED" w:rsidRDefault="00062FED" w:rsidP="00F465F0">
      <w:pPr>
        <w:ind w:left="440" w:firstLineChars="200" w:firstLine="480"/>
        <w:rPr>
          <w:rFonts w:ascii="ＭＳ 明朝" w:eastAsia="HG丸ｺﾞｼｯｸM-PRO" w:cs="HG丸ｺﾞｼｯｸM-PRO"/>
          <w:sz w:val="24"/>
          <w:szCs w:val="24"/>
        </w:rPr>
      </w:pPr>
      <w:r>
        <w:rPr>
          <w:rFonts w:ascii="ＭＳ 明朝" w:eastAsia="HG丸ｺﾞｼｯｸM-PRO" w:cs="HG丸ｺﾞｼｯｸM-PRO" w:hint="eastAsia"/>
          <w:sz w:val="24"/>
          <w:szCs w:val="24"/>
        </w:rPr>
        <w:t>運搬に当たっては、廃棄物の収集運搬基準を遵守する。</w:t>
      </w:r>
    </w:p>
    <w:p w:rsidR="00F465F0" w:rsidRDefault="00F465F0" w:rsidP="00F465F0">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lastRenderedPageBreak/>
        <w:t xml:space="preserve">⑵　</w:t>
      </w:r>
      <w:r w:rsidR="00062FED">
        <w:rPr>
          <w:rFonts w:ascii="ＭＳ 明朝" w:eastAsia="HG丸ｺﾞｼｯｸM-PRO" w:cs="HG丸ｺﾞｼｯｸM-PRO" w:hint="eastAsia"/>
          <w:sz w:val="24"/>
          <w:szCs w:val="24"/>
        </w:rPr>
        <w:t>廃棄物処理法の収集運搬業の許可業者への委託</w:t>
      </w:r>
    </w:p>
    <w:p w:rsidR="00062FED" w:rsidRDefault="00062FED" w:rsidP="00062FED">
      <w:pPr>
        <w:ind w:left="480" w:hangingChars="200" w:hanging="480"/>
        <w:rPr>
          <w:rFonts w:ascii="ＭＳ 明朝" w:cstheme="minorBidi"/>
        </w:rPr>
      </w:pPr>
      <w:r>
        <w:rPr>
          <w:rFonts w:ascii="ＭＳ 明朝" w:eastAsia="HG丸ｺﾞｼｯｸM-PRO" w:cs="HG丸ｺﾞｼｯｸM-PRO" w:hint="eastAsia"/>
          <w:sz w:val="24"/>
          <w:szCs w:val="24"/>
        </w:rPr>
        <w:t xml:space="preserve">　　　使用済自動車の当社への運搬は、原則、自社の車輌輸送車で行うこととするが、自　　社車輌が何らかの理由で使用できない場合は、廃棄物収集運搬業の許可を有する次の</w:t>
      </w:r>
    </w:p>
    <w:p w:rsidR="00062FED" w:rsidRDefault="00062FED" w:rsidP="00062FED">
      <w:pPr>
        <w:rPr>
          <w:rFonts w:ascii="ＭＳ 明朝" w:cstheme="minorBidi"/>
        </w:rPr>
      </w:pPr>
      <w:r>
        <w:rPr>
          <w:rFonts w:ascii="HG丸ｺﾞｼｯｸM-PRO" w:hAnsi="HG丸ｺﾞｼｯｸM-PRO" w:cs="HG丸ｺﾞｼｯｸM-PRO"/>
        </w:rPr>
        <w:t xml:space="preserve">     </w:t>
      </w:r>
      <w:r>
        <w:rPr>
          <w:rFonts w:ascii="ＭＳ 明朝" w:eastAsia="HG丸ｺﾞｼｯｸM-PRO" w:cs="HG丸ｺﾞｼｯｸM-PRO" w:hint="eastAsia"/>
          <w:sz w:val="24"/>
          <w:szCs w:val="24"/>
        </w:rPr>
        <w:t>者へ委託することとする。</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
        <w:gridCol w:w="2864"/>
        <w:gridCol w:w="1322"/>
        <w:gridCol w:w="2534"/>
      </w:tblGrid>
      <w:tr w:rsidR="00062FED" w:rsidTr="00924777">
        <w:trPr>
          <w:trHeight w:val="322"/>
        </w:trPr>
        <w:tc>
          <w:tcPr>
            <w:tcW w:w="1432"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rPr>
              <w:t xml:space="preserve">  </w:t>
            </w:r>
            <w:r>
              <w:rPr>
                <w:rFonts w:ascii="ＭＳ 明朝" w:eastAsia="HG丸ｺﾞｼｯｸM-PRO" w:cs="HG丸ｺﾞｼｯｸM-PRO" w:hint="eastAsia"/>
                <w:sz w:val="24"/>
                <w:szCs w:val="24"/>
              </w:rPr>
              <w:t>事業者名</w:t>
            </w:r>
          </w:p>
        </w:tc>
        <w:tc>
          <w:tcPr>
            <w:tcW w:w="286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1322"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rPr>
              <w:t xml:space="preserve"> </w:t>
            </w:r>
            <w:r>
              <w:rPr>
                <w:rFonts w:ascii="ＭＳ 明朝" w:eastAsia="HG丸ｺﾞｼｯｸM-PRO" w:cs="HG丸ｺﾞｼｯｸM-PRO" w:hint="eastAsia"/>
                <w:sz w:val="24"/>
                <w:szCs w:val="24"/>
              </w:rPr>
              <w:t>許可番号</w:t>
            </w:r>
          </w:p>
        </w:tc>
        <w:tc>
          <w:tcPr>
            <w:tcW w:w="253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r w:rsidR="00062FED" w:rsidTr="00924777">
        <w:trPr>
          <w:trHeight w:val="322"/>
        </w:trPr>
        <w:tc>
          <w:tcPr>
            <w:tcW w:w="1432"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rPr>
              <w:t xml:space="preserve">  </w:t>
            </w:r>
            <w:r>
              <w:rPr>
                <w:rFonts w:ascii="ＭＳ 明朝" w:eastAsia="HG丸ｺﾞｼｯｸM-PRO" w:cs="HG丸ｺﾞｼｯｸM-PRO" w:hint="eastAsia"/>
                <w:sz w:val="24"/>
                <w:szCs w:val="24"/>
              </w:rPr>
              <w:t>事業者名</w:t>
            </w:r>
          </w:p>
        </w:tc>
        <w:tc>
          <w:tcPr>
            <w:tcW w:w="286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1322"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rPr>
              <w:t xml:space="preserve"> </w:t>
            </w:r>
            <w:r>
              <w:rPr>
                <w:rFonts w:ascii="ＭＳ 明朝" w:eastAsia="HG丸ｺﾞｼｯｸM-PRO" w:cs="HG丸ｺﾞｼｯｸM-PRO" w:hint="eastAsia"/>
                <w:sz w:val="24"/>
                <w:szCs w:val="24"/>
              </w:rPr>
              <w:t>許可番号</w:t>
            </w:r>
          </w:p>
        </w:tc>
        <w:tc>
          <w:tcPr>
            <w:tcW w:w="253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bl>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r>
        <w:rPr>
          <w:rFonts w:ascii="ＭＳ 明朝" w:eastAsia="HG丸ｺﾞｼｯｸM-PRO" w:cs="HG丸ｺﾞｼｯｸM-PRO" w:hint="eastAsia"/>
          <w:sz w:val="24"/>
          <w:szCs w:val="24"/>
        </w:rPr>
        <w:t>３　使用済自動車の保管</w:t>
      </w: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⑴　</w:t>
      </w:r>
      <w:r w:rsidR="00062FED">
        <w:rPr>
          <w:rFonts w:ascii="ＭＳ 明朝" w:eastAsia="HG丸ｺﾞｼｯｸM-PRO" w:cs="HG丸ｺﾞｼｯｸM-PRO" w:hint="eastAsia"/>
          <w:sz w:val="24"/>
          <w:szCs w:val="24"/>
        </w:rPr>
        <w:t>保管の方法</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①</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保管は、次の廃棄物処理法の保管基準を遵守する。</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43"/>
      </w:tblGrid>
      <w:tr w:rsidR="00062FED" w:rsidTr="00924777">
        <w:trPr>
          <w:trHeight w:val="644"/>
        </w:trPr>
        <w:tc>
          <w:tcPr>
            <w:tcW w:w="914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 xml:space="preserve">　</w:t>
            </w: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保管は、囲いから３０ｃｍ離れた場所から行い、積み重ねる際は囲いから３ｍ</w:t>
            </w: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以内では２段積み高さ３ｍまで、その内側では３段積み高さ４．５ｍまでとする。</w:t>
            </w:r>
          </w:p>
        </w:tc>
      </w:tr>
    </w:tbl>
    <w:p w:rsidR="00062FED" w:rsidRDefault="00062FED" w:rsidP="00062FED">
      <w:pPr>
        <w:rPr>
          <w:rFonts w:ascii="ＭＳ 明朝" w:cstheme="minorBidi"/>
        </w:rPr>
      </w:pP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②</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積み重ねる場合は、それぞれの自動車の重心がほぼ重なるよう。整然と行う。</w:t>
      </w:r>
    </w:p>
    <w:p w:rsidR="00062FED" w:rsidRDefault="00062FED" w:rsidP="00062FED">
      <w:pPr>
        <w:rPr>
          <w:rFonts w:ascii="ＭＳ 明朝" w:cstheme="minorBidi"/>
        </w:rPr>
      </w:pP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【トラック等大型車を保管する場合】</w:t>
      </w:r>
    </w:p>
    <w:p w:rsidR="00062FED" w:rsidRDefault="00062FED" w:rsidP="00062FED">
      <w:pPr>
        <w:ind w:left="440"/>
        <w:rPr>
          <w:rFonts w:ascii="ＭＳ 明朝" w:cstheme="minorBidi"/>
        </w:rPr>
      </w:pPr>
      <w:r>
        <w:rPr>
          <w:rFonts w:ascii="ＭＳ 明朝" w:eastAsia="HG丸ｺﾞｼｯｸM-PRO" w:cs="HG丸ｺﾞｼｯｸM-PRO" w:hint="eastAsia"/>
          <w:sz w:val="24"/>
          <w:szCs w:val="24"/>
        </w:rPr>
        <w:t>平置きで保管する。</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【廃油・廃液が漏出するおそれがある使用済自動車を保管する場合】</w:t>
      </w:r>
    </w:p>
    <w:p w:rsidR="00062FED" w:rsidRDefault="00062FED" w:rsidP="00062FED">
      <w:pPr>
        <w:ind w:left="240" w:hangingChars="100" w:hanging="240"/>
        <w:rPr>
          <w:rFonts w:ascii="ＭＳ 明朝" w:cstheme="minorBidi"/>
        </w:rPr>
      </w:pPr>
      <w:r>
        <w:rPr>
          <w:rFonts w:ascii="ＭＳ 明朝" w:eastAsia="HG丸ｺﾞｼｯｸM-PRO" w:cs="HG丸ｺﾞｼｯｸM-PRO" w:hint="eastAsia"/>
          <w:sz w:val="24"/>
          <w:szCs w:val="24"/>
        </w:rPr>
        <w:t xml:space="preserve">　　老朽化車や事故車など、廃油・廃液の漏出するおそれがある車輌は、搬入後直ちに解　体作業場で液抜きを行い、保管場所で廃油・廃液が漏れないように適切に処置した上で　保管する。</w:t>
      </w: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r>
        <w:rPr>
          <w:rFonts w:ascii="ＭＳ 明朝" w:eastAsia="HG丸ｺﾞｼｯｸM-PRO" w:cs="HG丸ｺﾞｼｯｸM-PRO" w:hint="eastAsia"/>
          <w:sz w:val="24"/>
          <w:szCs w:val="24"/>
        </w:rPr>
        <w:t>４　廃油及び廃液の回収、事業所からの流出の防止及び保管の方法</w:t>
      </w:r>
    </w:p>
    <w:p w:rsidR="00062FED"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⑴　</w:t>
      </w:r>
      <w:r w:rsidR="00062FED">
        <w:rPr>
          <w:rFonts w:ascii="ＭＳ 明朝" w:eastAsia="HG丸ｺﾞｼｯｸM-PRO" w:cs="HG丸ｺﾞｼｯｸM-PRO" w:hint="eastAsia"/>
          <w:sz w:val="24"/>
          <w:szCs w:val="24"/>
        </w:rPr>
        <w:t>燃料（ガソリン、軽油）の回収・保管・処理の方法</w:t>
      </w:r>
    </w:p>
    <w:p w:rsidR="00062FED" w:rsidRDefault="00062FED" w:rsidP="00F465F0">
      <w:pPr>
        <w:ind w:firstLineChars="300" w:firstLine="720"/>
        <w:rPr>
          <w:rFonts w:ascii="ＭＳ 明朝" w:cstheme="minorBidi"/>
        </w:rPr>
      </w:pPr>
      <w:r>
        <w:rPr>
          <w:rFonts w:ascii="ＭＳ 明朝" w:eastAsia="HG丸ｺﾞｼｯｸM-PRO" w:cs="HG丸ｺﾞｼｯｸM-PRO" w:hint="eastAsia"/>
          <w:sz w:val="24"/>
          <w:szCs w:val="24"/>
        </w:rPr>
        <w:t>燃料の抜き取りは、解体作業場で行う。</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①</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燃料タンクのドレンボルトを緩め、燃料を抜き取る。</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○ドレンボルトがない車輌は、燃料ポンプを外し、燃料を抜き取る。</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○燃料ポンプを外せない車輌は、タンクに穴を開けるかタンクを降ろし抜き取る。</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②</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燃料タンクから燃料が十分に抜けたことを確認し、ドレンボルトを締める。</w:t>
      </w:r>
    </w:p>
    <w:p w:rsidR="00062FED" w:rsidRDefault="00062FED" w:rsidP="00F465F0">
      <w:pPr>
        <w:ind w:left="720" w:hangingChars="300" w:hanging="720"/>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③</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受け皿の燃料は、専用の回収缶に回収し、危険物保管場所にある最大保管量○○○ﾘｯﾄﾙの専用ドラム缶（タンク）に移し保管する。この際、ドラム缶（タンク）の蓋を確実に閉めたことを確認する。</w:t>
      </w:r>
    </w:p>
    <w:p w:rsidR="00062FED" w:rsidRDefault="00062FED" w:rsidP="00F465F0">
      <w:pPr>
        <w:ind w:left="720" w:hangingChars="300" w:hanging="720"/>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④</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ガソリンと軽油は別々に回収し、保管するドラム缶にはガソリン・軽油の表記を確実に行う。</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⑤</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燃料が床面に飛散した場合には、直ちにウエスで拭き取る。</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⑥</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燃料は自社消費する。</w:t>
      </w:r>
    </w:p>
    <w:p w:rsidR="00062FED"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⑵　</w:t>
      </w:r>
      <w:r w:rsidR="00062FED">
        <w:rPr>
          <w:rFonts w:ascii="ＭＳ 明朝" w:eastAsia="HG丸ｺﾞｼｯｸM-PRO" w:cs="HG丸ｺﾞｼｯｸM-PRO" w:hint="eastAsia"/>
          <w:sz w:val="24"/>
          <w:szCs w:val="24"/>
        </w:rPr>
        <w:t>各種オイルの回収・保管・処理の方法</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①</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車輌の下に、廃油の飛散対策用受け皿及び回収容器を置く。</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②</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回収するオイルのドレンボルトを緩め、自然落下等によりオイルを抜き取る。</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63"/>
      </w:tblGrid>
      <w:tr w:rsidR="00062FED" w:rsidTr="00924777">
        <w:trPr>
          <w:trHeight w:val="1288"/>
        </w:trPr>
        <w:tc>
          <w:tcPr>
            <w:tcW w:w="9363" w:type="dxa"/>
            <w:tcBorders>
              <w:top w:val="dashed" w:sz="4" w:space="0" w:color="000000"/>
              <w:left w:val="dashed" w:sz="4" w:space="0" w:color="000000"/>
              <w:bottom w:val="dashed" w:sz="4" w:space="0" w:color="000000"/>
              <w:right w:val="dashed"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p>
          <w:p w:rsidR="00062FED" w:rsidRDefault="00062FED" w:rsidP="00924777">
            <w:pPr>
              <w:suppressAutoHyphens/>
              <w:kinsoku w:val="0"/>
              <w:wordWrap w:val="0"/>
              <w:autoSpaceDE w:val="0"/>
              <w:autoSpaceDN w:val="0"/>
              <w:spacing w:line="320" w:lineRule="atLeast"/>
              <w:jc w:val="left"/>
              <w:rPr>
                <w:rFonts w:ascii="ＭＳ 明朝" w:cstheme="minorBidi"/>
              </w:rPr>
            </w:pPr>
            <w:r>
              <w:t xml:space="preserve"> </w:t>
            </w:r>
            <w:r>
              <w:rPr>
                <w:rFonts w:ascii="ＭＳ 明朝" w:eastAsia="HG丸ｺﾞｼｯｸM-PRO" w:cs="HG丸ｺﾞｼｯｸM-PRO" w:hint="eastAsia"/>
                <w:sz w:val="24"/>
                <w:szCs w:val="24"/>
              </w:rPr>
              <w:t>オイルの種類：エンジンオイル、ミッションオイル、デフオイル、ブレーキオイル</w:t>
            </w: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t xml:space="preserve"> </w:t>
            </w:r>
            <w:r>
              <w:rPr>
                <w:rFonts w:ascii="ＭＳ 明朝" w:eastAsia="HG丸ｺﾞｼｯｸM-PRO" w:cs="HG丸ｺﾞｼｯｸM-PRO" w:hint="eastAsia"/>
                <w:sz w:val="24"/>
                <w:szCs w:val="24"/>
              </w:rPr>
              <w:t xml:space="preserve">　　　　　　　クラッチオイル、パワーステアリングオイル</w:t>
            </w:r>
          </w:p>
        </w:tc>
      </w:tr>
    </w:tbl>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③</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オイルが十分抜けたことを確認し、各ドレンボルトを締める。</w:t>
      </w:r>
    </w:p>
    <w:p w:rsidR="00062FED" w:rsidRDefault="00062FED" w:rsidP="00F465F0">
      <w:pPr>
        <w:ind w:left="720" w:hangingChars="300" w:hanging="720"/>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④</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危険物保管場所にある最大保管量○○○ﾘｯﾄﾙの専用のドラム缶（タンク）に移し保管する。</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⑤</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オイルが床面に飛散した場合には、ウエスで拭き取る。</w:t>
      </w:r>
    </w:p>
    <w:p w:rsidR="00062FED"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⑶　</w:t>
      </w:r>
      <w:r w:rsidR="00062FED">
        <w:rPr>
          <w:rFonts w:ascii="ＭＳ 明朝" w:eastAsia="HG丸ｺﾞｼｯｸM-PRO" w:cs="HG丸ｺﾞｼｯｸM-PRO" w:hint="eastAsia"/>
          <w:sz w:val="24"/>
          <w:szCs w:val="24"/>
        </w:rPr>
        <w:t>冷却液（ＬＬＣ）の回収と保管の方法</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①</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車輌ラジエーターの下に、廃液の飛散対策用受け皿及び回収容器を置く。</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②</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ラジエーターのドレンボルトを外し、自然落下により冷却液を抜き取る。</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③</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冷却液が十分に抜けたことを確認し、ドレンボルトを締める。</w:t>
      </w:r>
    </w:p>
    <w:p w:rsidR="00062FED" w:rsidRDefault="00062FED" w:rsidP="00F465F0">
      <w:pPr>
        <w:ind w:left="720" w:hangingChars="300" w:hanging="720"/>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④</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保管場所にある最大保管量○○○ﾘｯﾄﾙの専用のドラム缶（タンク）に移し保管する。</w:t>
      </w:r>
    </w:p>
    <w:p w:rsidR="00062FED" w:rsidRDefault="00062FED" w:rsidP="00F465F0">
      <w:pPr>
        <w:ind w:left="720" w:hangingChars="300" w:hanging="720"/>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⑤</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冷却液が床面に飛散した場合は、ウエスで拭き取り、受け皿等に絞り出し、上記ドラム缶に移す。</w:t>
      </w:r>
    </w:p>
    <w:p w:rsidR="00062FED" w:rsidRPr="00F465F0"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⑷　</w:t>
      </w:r>
      <w:r w:rsidR="00062FED">
        <w:rPr>
          <w:rFonts w:ascii="ＭＳ 明朝" w:eastAsia="HG丸ｺﾞｼｯｸM-PRO" w:cs="HG丸ｺﾞｼｯｸM-PRO" w:hint="eastAsia"/>
          <w:sz w:val="24"/>
          <w:szCs w:val="24"/>
        </w:rPr>
        <w:t>ウォッシャー液の回収と保管の方法</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①</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ウォッシャー液タンクの下に、廃液の飛散対策用受け皿及び回収容器を置く。</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②</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タンクの配管を外し、自然落下によりウォッシャー液を抜き取る。</w:t>
      </w:r>
    </w:p>
    <w:p w:rsidR="00062FED" w:rsidRDefault="00062FED" w:rsidP="00F465F0">
      <w:pPr>
        <w:ind w:left="720" w:hangingChars="300" w:hanging="720"/>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③</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保管場所にある最大保管量○○○ﾘｯﾄﾙの専用のドラム缶（タンク）に移し保管する。</w:t>
      </w:r>
    </w:p>
    <w:p w:rsidR="00062FED" w:rsidRDefault="00062FED" w:rsidP="00F465F0">
      <w:pPr>
        <w:ind w:left="720" w:hangingChars="300" w:hanging="720"/>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④</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ウォッシャー液が床面に飛散した場合には、ウエスで拭き取り、受け皿等に絞り出し、上記ドラム缶に移す。</w:t>
      </w:r>
    </w:p>
    <w:p w:rsidR="00062FED" w:rsidRPr="00F465F0"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⑸　</w:t>
      </w:r>
      <w:r w:rsidR="00062FED">
        <w:rPr>
          <w:rFonts w:ascii="ＭＳ 明朝" w:eastAsia="HG丸ｺﾞｼｯｸM-PRO" w:cs="HG丸ｺﾞｼｯｸM-PRO" w:hint="eastAsia"/>
          <w:sz w:val="24"/>
          <w:szCs w:val="24"/>
        </w:rPr>
        <w:t>降雨前対策</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①</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降雨前には、ためますに溜まっている燃料を除去する。</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②</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台風や警報など大雨前には油水分離装置に溜まっている廃油等を除去する。</w:t>
      </w:r>
    </w:p>
    <w:p w:rsidR="00062FED" w:rsidRDefault="00062FED" w:rsidP="00062FED">
      <w:pPr>
        <w:rPr>
          <w:rFonts w:ascii="ＭＳ 明朝" w:cstheme="minorBidi"/>
        </w:rPr>
      </w:pPr>
    </w:p>
    <w:p w:rsidR="00062FED" w:rsidRDefault="00062FED" w:rsidP="00062FED">
      <w:pPr>
        <w:ind w:left="480" w:hangingChars="200" w:hanging="480"/>
        <w:rPr>
          <w:rFonts w:ascii="ＭＳ 明朝" w:cstheme="minorBidi"/>
        </w:rPr>
      </w:pPr>
      <w:r>
        <w:rPr>
          <w:rFonts w:ascii="ＭＳ 明朝" w:eastAsia="HG丸ｺﾞｼｯｸM-PRO" w:cs="HG丸ｺﾞｼｯｸM-PRO" w:hint="eastAsia"/>
          <w:sz w:val="24"/>
          <w:szCs w:val="24"/>
        </w:rPr>
        <w:t xml:space="preserve">　【屋根がない場合、又は屋根がある場合でも豪雨時に解体作業場に雨水の吹きこみがが　　ある場合】</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○作業をしない時や降雨時は、解体作業場を不透水性のシートで覆う。</w:t>
      </w: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⑹　</w:t>
      </w:r>
      <w:r w:rsidR="00062FED">
        <w:rPr>
          <w:rFonts w:ascii="ＭＳ 明朝" w:eastAsia="HG丸ｺﾞｼｯｸM-PRO" w:cs="HG丸ｺﾞｼｯｸM-PRO" w:hint="eastAsia"/>
          <w:sz w:val="24"/>
          <w:szCs w:val="24"/>
        </w:rPr>
        <w:t>燃料等が漏出した際に講じる措置</w:t>
      </w:r>
    </w:p>
    <w:p w:rsidR="00062FED" w:rsidRDefault="00062FED" w:rsidP="00062FED">
      <w:pPr>
        <w:ind w:left="480" w:hangingChars="200" w:hanging="480"/>
        <w:rPr>
          <w:rFonts w:ascii="ＭＳ 明朝" w:cstheme="minorBidi"/>
        </w:rPr>
      </w:pPr>
      <w:r>
        <w:rPr>
          <w:rFonts w:ascii="ＭＳ 明朝" w:eastAsia="HG丸ｺﾞｼｯｸM-PRO" w:cs="HG丸ｺﾞｼｯｸM-PRO" w:hint="eastAsia"/>
          <w:sz w:val="24"/>
          <w:szCs w:val="24"/>
        </w:rPr>
        <w:t xml:space="preserve">　　　燃料等が床面に漏出した場合は、ウエスで速やかに拭き取り、ウエスを専用のドラ　　ム缶で保管する。</w:t>
      </w:r>
    </w:p>
    <w:p w:rsidR="00062FED"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⑺　</w:t>
      </w:r>
      <w:r w:rsidR="00062FED">
        <w:rPr>
          <w:rFonts w:ascii="ＭＳ 明朝" w:eastAsia="HG丸ｺﾞｼｯｸM-PRO" w:cs="HG丸ｺﾞｼｯｸM-PRO" w:hint="eastAsia"/>
          <w:sz w:val="24"/>
          <w:szCs w:val="24"/>
        </w:rPr>
        <w:t>廃油及び廃液の処理</w:t>
      </w:r>
    </w:p>
    <w:p w:rsidR="00062FED" w:rsidRDefault="00062FED" w:rsidP="00062FED">
      <w:pPr>
        <w:ind w:left="720" w:hangingChars="300" w:hanging="720"/>
        <w:rPr>
          <w:rFonts w:ascii="ＭＳ 明朝" w:cstheme="minorBidi"/>
        </w:rPr>
      </w:pPr>
      <w:r>
        <w:rPr>
          <w:rFonts w:ascii="ＭＳ 明朝" w:eastAsia="HG丸ｺﾞｼｯｸM-PRO" w:cs="HG丸ｺﾞｼｯｸM-PRO" w:hint="eastAsia"/>
          <w:sz w:val="24"/>
          <w:szCs w:val="24"/>
        </w:rPr>
        <w:t xml:space="preserve">　　○廃油・廃液ともに、再利用しない場合には廃棄物処理法に従い、産業廃棄物として　　　適正に処理を委託する。</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○おおむね月回、産業廃棄物収集運搬業者に引き渡す。</w:t>
      </w:r>
    </w:p>
    <w:p w:rsidR="002D4F68" w:rsidRDefault="002D4F68" w:rsidP="00062FED">
      <w:pPr>
        <w:rPr>
          <w:rFonts w:ascii="ＭＳ 明朝" w:eastAsia="HG丸ｺﾞｼｯｸM-PRO" w:cs="HG丸ｺﾞｼｯｸM-PRO" w:hint="eastAsia"/>
          <w:sz w:val="24"/>
          <w:szCs w:val="24"/>
        </w:rPr>
      </w:pPr>
    </w:p>
    <w:p w:rsidR="002D4F68" w:rsidRDefault="002D4F68" w:rsidP="00062FED">
      <w:pPr>
        <w:rPr>
          <w:rFonts w:ascii="ＭＳ 明朝" w:eastAsia="HG丸ｺﾞｼｯｸM-PRO" w:cs="HG丸ｺﾞｼｯｸM-PRO" w:hint="eastAsia"/>
          <w:sz w:val="24"/>
          <w:szCs w:val="24"/>
        </w:rPr>
      </w:pPr>
    </w:p>
    <w:p w:rsidR="00062FED" w:rsidRDefault="00062FED" w:rsidP="00062FED">
      <w:pPr>
        <w:rPr>
          <w:rFonts w:ascii="ＭＳ 明朝" w:cstheme="minorBidi"/>
        </w:rPr>
      </w:pPr>
      <w:r>
        <w:rPr>
          <w:rFonts w:ascii="ＭＳ 明朝" w:eastAsia="HG丸ｺﾞｼｯｸM-PRO" w:cs="HG丸ｺﾞｼｯｸM-PRO" w:hint="eastAsia"/>
          <w:sz w:val="24"/>
          <w:szCs w:val="24"/>
        </w:rPr>
        <w:lastRenderedPageBreak/>
        <w:t xml:space="preserve">　　○委託処理業者</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3"/>
        <w:gridCol w:w="2975"/>
        <w:gridCol w:w="1321"/>
        <w:gridCol w:w="1873"/>
      </w:tblGrid>
      <w:tr w:rsidR="00062FED" w:rsidTr="00924777">
        <w:trPr>
          <w:trHeight w:val="322"/>
        </w:trPr>
        <w:tc>
          <w:tcPr>
            <w:tcW w:w="209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収集運搬業者名</w:t>
            </w:r>
          </w:p>
        </w:tc>
        <w:tc>
          <w:tcPr>
            <w:tcW w:w="297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1321"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許可番号</w:t>
            </w:r>
          </w:p>
        </w:tc>
        <w:tc>
          <w:tcPr>
            <w:tcW w:w="187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r w:rsidR="00062FED" w:rsidTr="00924777">
        <w:trPr>
          <w:trHeight w:val="322"/>
        </w:trPr>
        <w:tc>
          <w:tcPr>
            <w:tcW w:w="209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中間処理業者名</w:t>
            </w:r>
          </w:p>
        </w:tc>
        <w:tc>
          <w:tcPr>
            <w:tcW w:w="297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1321"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許可番号</w:t>
            </w:r>
          </w:p>
        </w:tc>
        <w:tc>
          <w:tcPr>
            <w:tcW w:w="187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bl>
    <w:p w:rsidR="00062FED" w:rsidRDefault="00062FED" w:rsidP="00062FED">
      <w:pPr>
        <w:rPr>
          <w:rFonts w:ascii="ＭＳ 明朝" w:cstheme="minorBidi"/>
        </w:rPr>
      </w:pP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【油水分離装置、排水溝がない場合】</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○作業終了後は床面を点検し、オイル類は必ず拭き取っておく。</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○清掃には水を用いない。</w:t>
      </w:r>
    </w:p>
    <w:p w:rsidR="00062FED" w:rsidRDefault="00062FED" w:rsidP="00062FED">
      <w:pPr>
        <w:ind w:left="720" w:hangingChars="300" w:hanging="720"/>
        <w:rPr>
          <w:rFonts w:ascii="ＭＳ 明朝" w:cstheme="minorBidi"/>
        </w:rPr>
      </w:pPr>
      <w:r>
        <w:rPr>
          <w:rFonts w:ascii="ＭＳ 明朝" w:eastAsia="HG丸ｺﾞｼｯｸM-PRO" w:cs="HG丸ｺﾞｼｯｸM-PRO" w:hint="eastAsia"/>
          <w:sz w:val="24"/>
          <w:szCs w:val="24"/>
        </w:rPr>
        <w:t xml:space="preserve">　　○廃油・廃液が床面に漏出した場合は、ウエスで直ちに拭き取り、ウエスを専用のド　　　ラム缶で保管する。</w:t>
      </w: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r>
        <w:rPr>
          <w:rFonts w:ascii="ＭＳ 明朝" w:eastAsia="HG丸ｺﾞｼｯｸM-PRO" w:cs="HG丸ｺﾞｼｯｸM-PRO" w:hint="eastAsia"/>
          <w:sz w:val="24"/>
          <w:szCs w:val="24"/>
        </w:rPr>
        <w:t>５　油水分離装置及びためます等の管理の方法</w:t>
      </w:r>
    </w:p>
    <w:p w:rsidR="00062FED"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⑴　</w:t>
      </w:r>
      <w:r w:rsidR="00062FED">
        <w:rPr>
          <w:rFonts w:ascii="ＭＳ 明朝" w:eastAsia="HG丸ｺﾞｼｯｸM-PRO" w:cs="HG丸ｺﾞｼｯｸM-PRO" w:hint="eastAsia"/>
          <w:sz w:val="24"/>
          <w:szCs w:val="24"/>
        </w:rPr>
        <w:t>油水分離装置の管理</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○槽の上には、物を置かない。</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○各槽に吸着マットを浮かべ、浮遊物を除去する。</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○毎日、各槽の蓋を開け、油膜の状況、槽のひび割れの状態をチェックする。</w:t>
      </w:r>
    </w:p>
    <w:p w:rsidR="00062FED" w:rsidRDefault="00062FED" w:rsidP="00062FED">
      <w:pPr>
        <w:ind w:left="720" w:hangingChars="300" w:hanging="720"/>
        <w:rPr>
          <w:rFonts w:ascii="ＭＳ 明朝" w:cstheme="minorBidi"/>
        </w:rPr>
      </w:pPr>
      <w:r>
        <w:rPr>
          <w:rFonts w:ascii="ＭＳ 明朝" w:eastAsia="HG丸ｺﾞｼｯｸM-PRO" w:cs="HG丸ｺﾞｼｯｸM-PRO" w:hint="eastAsia"/>
          <w:sz w:val="24"/>
          <w:szCs w:val="24"/>
        </w:rPr>
        <w:t xml:space="preserve">　　○最終槽に油膜が見られる場合には、すべての吸着マットを交換し、必要に応じて柄　　　杓等で廃油を専用のドラム缶に回収する。</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○廃油、汚泥は、月○○回引き抜き、産業廃棄物処理業者に処理を委託する。</w:t>
      </w:r>
    </w:p>
    <w:p w:rsidR="00062FED" w:rsidRDefault="00062FED" w:rsidP="00062FED">
      <w:pPr>
        <w:rPr>
          <w:rFonts w:ascii="ＭＳ 明朝" w:cstheme="minorBidi"/>
        </w:rPr>
      </w:pP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○委託処理業者</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3"/>
        <w:gridCol w:w="2975"/>
        <w:gridCol w:w="1321"/>
        <w:gridCol w:w="1873"/>
      </w:tblGrid>
      <w:tr w:rsidR="00062FED" w:rsidTr="00924777">
        <w:trPr>
          <w:trHeight w:val="322"/>
        </w:trPr>
        <w:tc>
          <w:tcPr>
            <w:tcW w:w="209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収集運搬業者名</w:t>
            </w:r>
          </w:p>
        </w:tc>
        <w:tc>
          <w:tcPr>
            <w:tcW w:w="297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1321"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許可番号</w:t>
            </w:r>
          </w:p>
        </w:tc>
        <w:tc>
          <w:tcPr>
            <w:tcW w:w="187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bl>
    <w:p w:rsidR="00062FED"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⑵　</w:t>
      </w:r>
      <w:r w:rsidR="00062FED">
        <w:rPr>
          <w:rFonts w:ascii="ＭＳ 明朝" w:eastAsia="HG丸ｺﾞｼｯｸM-PRO" w:cs="HG丸ｺﾞｼｯｸM-PRO" w:hint="eastAsia"/>
          <w:sz w:val="24"/>
          <w:szCs w:val="24"/>
        </w:rPr>
        <w:t>ためます等の管理</w:t>
      </w:r>
    </w:p>
    <w:p w:rsidR="00062FED" w:rsidRDefault="00062FED" w:rsidP="00062FED">
      <w:pPr>
        <w:ind w:left="480" w:hangingChars="200" w:hanging="480"/>
        <w:rPr>
          <w:rFonts w:ascii="ＭＳ 明朝" w:cstheme="minorBidi"/>
        </w:rPr>
      </w:pPr>
      <w:r>
        <w:rPr>
          <w:rFonts w:ascii="ＭＳ 明朝" w:eastAsia="HG丸ｺﾞｼｯｸM-PRO" w:cs="HG丸ｺﾞｼｯｸM-PRO" w:hint="eastAsia"/>
          <w:sz w:val="24"/>
          <w:szCs w:val="24"/>
        </w:rPr>
        <w:t xml:space="preserve">　　　１日の作業が終了した後は、ためますに設置した燃料回収容器から専用のドラム缶　　</w:t>
      </w:r>
      <w:bookmarkStart w:id="0" w:name="_GoBack"/>
      <w:bookmarkEnd w:id="0"/>
      <w:r>
        <w:rPr>
          <w:rFonts w:ascii="ＭＳ 明朝" w:eastAsia="HG丸ｺﾞｼｯｸM-PRO" w:cs="HG丸ｺﾞｼｯｸM-PRO" w:hint="eastAsia"/>
          <w:sz w:val="24"/>
          <w:szCs w:val="24"/>
        </w:rPr>
        <w:t>に移し替える。</w:t>
      </w: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ind w:left="240" w:hangingChars="100" w:hanging="240"/>
        <w:rPr>
          <w:rFonts w:ascii="ＭＳ 明朝" w:cstheme="minorBidi"/>
        </w:rPr>
      </w:pPr>
      <w:r>
        <w:rPr>
          <w:rFonts w:ascii="ＭＳ 明朝" w:eastAsia="HG丸ｺﾞｼｯｸM-PRO" w:cs="HG丸ｺﾞｼｯｸM-PRO" w:hint="eastAsia"/>
          <w:sz w:val="24"/>
          <w:szCs w:val="24"/>
        </w:rPr>
        <w:t>６　使用済自動車又は解体自動車の解体の方法、解体に伴って生じる廃棄物の処理の方法、　　部品・材料その他有用なものの保管の方法</w:t>
      </w:r>
    </w:p>
    <w:p w:rsidR="00062FED"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⑴　</w:t>
      </w:r>
      <w:r w:rsidR="00062FED">
        <w:rPr>
          <w:rFonts w:ascii="ＭＳ 明朝" w:eastAsia="HG丸ｺﾞｼｯｸM-PRO" w:cs="HG丸ｺﾞｼｯｸM-PRO" w:hint="eastAsia"/>
          <w:sz w:val="24"/>
          <w:szCs w:val="24"/>
        </w:rPr>
        <w:t>バッテリー（鉛蓄電池）の回収・保管</w:t>
      </w:r>
    </w:p>
    <w:p w:rsidR="00062FED" w:rsidRDefault="00062FED" w:rsidP="00062FED">
      <w:pPr>
        <w:ind w:left="480" w:hangingChars="200" w:hanging="480"/>
        <w:rPr>
          <w:rFonts w:ascii="ＭＳ 明朝" w:cstheme="minorBidi"/>
        </w:rPr>
      </w:pPr>
      <w:r>
        <w:rPr>
          <w:rFonts w:ascii="ＭＳ 明朝" w:eastAsia="HG丸ｺﾞｼｯｸM-PRO" w:cs="HG丸ｺﾞｼｯｸM-PRO" w:hint="eastAsia"/>
          <w:sz w:val="24"/>
          <w:szCs w:val="24"/>
        </w:rPr>
        <w:t xml:space="preserve">　　　専用コンテナ等に入れて保管し、一定の数量に達したら回収事業者（○○○○○○　　○）に引き渡す。</w:t>
      </w:r>
    </w:p>
    <w:p w:rsidR="00062FED"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⑵　</w:t>
      </w:r>
      <w:r w:rsidR="00062FED">
        <w:rPr>
          <w:rFonts w:ascii="ＭＳ 明朝" w:eastAsia="HG丸ｺﾞｼｯｸM-PRO" w:cs="HG丸ｺﾞｼｯｸM-PRO" w:hint="eastAsia"/>
          <w:sz w:val="24"/>
          <w:szCs w:val="24"/>
        </w:rPr>
        <w:t>廃タイヤの回収・保管・処理</w:t>
      </w:r>
    </w:p>
    <w:p w:rsidR="00062FED" w:rsidRDefault="00062FED" w:rsidP="00F465F0">
      <w:pPr>
        <w:ind w:left="720" w:hangingChars="300" w:hanging="720"/>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①</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廃タイヤをインパクトレンチ等で取り外し、廃タイヤ保管場所で保管し、保管上限量に達した段階で産業廃棄物処理業者へ処理委託する。</w:t>
      </w:r>
    </w:p>
    <w:p w:rsidR="00062FED" w:rsidRPr="00F465F0" w:rsidRDefault="00062FED" w:rsidP="00062FED">
      <w:pPr>
        <w:rPr>
          <w:rFonts w:ascii="ＭＳ 明朝" w:cstheme="minorBidi"/>
        </w:rPr>
      </w:pP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○委託処理業者</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3"/>
        <w:gridCol w:w="2975"/>
        <w:gridCol w:w="1321"/>
        <w:gridCol w:w="1873"/>
      </w:tblGrid>
      <w:tr w:rsidR="00062FED" w:rsidTr="00924777">
        <w:trPr>
          <w:trHeight w:val="322"/>
        </w:trPr>
        <w:tc>
          <w:tcPr>
            <w:tcW w:w="209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収集運搬業者名</w:t>
            </w:r>
          </w:p>
        </w:tc>
        <w:tc>
          <w:tcPr>
            <w:tcW w:w="297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1321"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許可番号</w:t>
            </w:r>
          </w:p>
        </w:tc>
        <w:tc>
          <w:tcPr>
            <w:tcW w:w="187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r w:rsidR="00062FED" w:rsidTr="00924777">
        <w:trPr>
          <w:trHeight w:val="322"/>
        </w:trPr>
        <w:tc>
          <w:tcPr>
            <w:tcW w:w="209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中間処理業者名</w:t>
            </w:r>
          </w:p>
        </w:tc>
        <w:tc>
          <w:tcPr>
            <w:tcW w:w="297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1321"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許可番号</w:t>
            </w:r>
          </w:p>
        </w:tc>
        <w:tc>
          <w:tcPr>
            <w:tcW w:w="187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bl>
    <w:p w:rsidR="00062FED" w:rsidRDefault="00062FED" w:rsidP="00062FED">
      <w:pPr>
        <w:rPr>
          <w:rFonts w:ascii="ＭＳ 明朝" w:cstheme="minorBidi"/>
        </w:rPr>
      </w:pPr>
    </w:p>
    <w:p w:rsidR="00062FED" w:rsidRDefault="00062FED" w:rsidP="00062FED">
      <w:pPr>
        <w:rPr>
          <w:rFonts w:ascii="ＭＳ 明朝" w:cstheme="minorBidi"/>
        </w:rPr>
      </w:pPr>
      <w:r>
        <w:rPr>
          <w:rFonts w:ascii="ＭＳ 明朝" w:eastAsia="HG丸ｺﾞｼｯｸM-PRO" w:cs="HG丸ｺﾞｼｯｸM-PRO" w:hint="eastAsia"/>
          <w:sz w:val="24"/>
          <w:szCs w:val="24"/>
        </w:rPr>
        <w:lastRenderedPageBreak/>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②</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利用可能なタイヤについては、顧客等に販売する。</w:t>
      </w:r>
    </w:p>
    <w:p w:rsidR="00062FED" w:rsidRDefault="00062FED" w:rsidP="00062FED">
      <w:pPr>
        <w:rPr>
          <w:rFonts w:ascii="ＭＳ 明朝" w:cstheme="minorBidi"/>
        </w:rPr>
      </w:pP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【屋外に保管する場合】</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蚊の発生源とならないようシートで覆いをする。</w:t>
      </w: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⑶　</w:t>
      </w:r>
      <w:r w:rsidR="00062FED">
        <w:rPr>
          <w:rFonts w:ascii="ＭＳ 明朝" w:eastAsia="HG丸ｺﾞｼｯｸM-PRO" w:cs="HG丸ｺﾞｼｯｸM-PRO" w:hint="eastAsia"/>
          <w:sz w:val="24"/>
          <w:szCs w:val="24"/>
        </w:rPr>
        <w:t>エアバッグ類の回収・保管・処理</w:t>
      </w:r>
    </w:p>
    <w:p w:rsidR="00062FED" w:rsidRPr="00F465F0" w:rsidRDefault="00062FED" w:rsidP="00062FED">
      <w:pPr>
        <w:rPr>
          <w:rFonts w:ascii="ＭＳ 明朝" w:cstheme="minorBidi"/>
        </w:rPr>
      </w:pP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【回収の場合】</w:t>
      </w:r>
    </w:p>
    <w:p w:rsidR="00062FED" w:rsidRDefault="00062FED" w:rsidP="00F465F0">
      <w:pPr>
        <w:ind w:left="960" w:hangingChars="400" w:hanging="960"/>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○すべてのエアバッグ類について、「引取基準」に従い、インフレーターを回収する。</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【車上作動処理の場合】</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○自動車メーカーからの委託内容に沿って処理する。</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○車上作動処理は建物内で行い、音が漏れないように配慮する。</w:t>
      </w:r>
    </w:p>
    <w:p w:rsidR="00062FED"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⑷　</w:t>
      </w:r>
      <w:r w:rsidR="00062FED">
        <w:rPr>
          <w:rFonts w:ascii="ＭＳ 明朝" w:eastAsia="HG丸ｺﾞｼｯｸM-PRO" w:cs="HG丸ｺﾞｼｯｸM-PRO" w:hint="eastAsia"/>
          <w:sz w:val="24"/>
          <w:szCs w:val="24"/>
        </w:rPr>
        <w:t>有用部品等の回収・保管</w:t>
      </w:r>
    </w:p>
    <w:p w:rsidR="00062FED" w:rsidRDefault="00062FED" w:rsidP="00F465F0">
      <w:pPr>
        <w:ind w:left="720" w:hangingChars="300" w:hanging="720"/>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①</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バンパー、ボンネット、室内パネル、シート、ライト、エンジン、ミッション、足回り等を手作業又はニブラ等の重機により取り外す。又は、部品購入の依頼があれば、当社の監督のもと、顧客が取り外し販売する。</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②</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回収された有用部品は、専用コンテナ等に入れ、保管場所に搬送し保管する。</w:t>
      </w:r>
    </w:p>
    <w:p w:rsidR="00062FED" w:rsidRDefault="00062FED" w:rsidP="00F465F0">
      <w:pPr>
        <w:ind w:left="720" w:hangingChars="300" w:hanging="720"/>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注文に応じて販売するが、棚卸しでデッドストックとなった部品は、産業廃棄物として適正に処理する。</w:t>
      </w:r>
    </w:p>
    <w:p w:rsidR="00062FED" w:rsidRPr="00F465F0" w:rsidRDefault="00062FED" w:rsidP="00062FED">
      <w:pPr>
        <w:rPr>
          <w:rFonts w:ascii="ＭＳ 明朝" w:cstheme="minorBidi"/>
        </w:rPr>
      </w:pP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○委託処理業者</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3"/>
        <w:gridCol w:w="2975"/>
        <w:gridCol w:w="1321"/>
        <w:gridCol w:w="1873"/>
      </w:tblGrid>
      <w:tr w:rsidR="00062FED" w:rsidTr="00924777">
        <w:trPr>
          <w:trHeight w:val="322"/>
        </w:trPr>
        <w:tc>
          <w:tcPr>
            <w:tcW w:w="209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収集運搬業者名</w:t>
            </w:r>
          </w:p>
        </w:tc>
        <w:tc>
          <w:tcPr>
            <w:tcW w:w="297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1321"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許可番号</w:t>
            </w:r>
          </w:p>
        </w:tc>
        <w:tc>
          <w:tcPr>
            <w:tcW w:w="187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r w:rsidR="00062FED" w:rsidTr="00924777">
        <w:trPr>
          <w:trHeight w:val="322"/>
        </w:trPr>
        <w:tc>
          <w:tcPr>
            <w:tcW w:w="209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中間処理業者名</w:t>
            </w:r>
          </w:p>
        </w:tc>
        <w:tc>
          <w:tcPr>
            <w:tcW w:w="297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1321"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許可番号</w:t>
            </w:r>
          </w:p>
        </w:tc>
        <w:tc>
          <w:tcPr>
            <w:tcW w:w="187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bl>
    <w:p w:rsidR="00062FED" w:rsidRDefault="00062FED" w:rsidP="00062FED">
      <w:pPr>
        <w:rPr>
          <w:rFonts w:ascii="ＭＳ 明朝" w:cstheme="minorBidi"/>
        </w:rPr>
      </w:pPr>
    </w:p>
    <w:p w:rsidR="00062FED" w:rsidRDefault="00062FED" w:rsidP="00F465F0">
      <w:pPr>
        <w:ind w:left="720" w:hangingChars="300" w:hanging="720"/>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③</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エンジン、廃油及び廃液の漏出するおそれのあるものは、解体作業場内の専用の部品保管場所に保管する。</w:t>
      </w:r>
    </w:p>
    <w:p w:rsidR="00062FED" w:rsidRPr="00F465F0"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⑸　</w:t>
      </w:r>
      <w:r w:rsidR="00062FED">
        <w:rPr>
          <w:rFonts w:ascii="ＭＳ 明朝" w:eastAsia="HG丸ｺﾞｼｯｸM-PRO" w:cs="HG丸ｺﾞｼｯｸM-PRO" w:hint="eastAsia"/>
          <w:sz w:val="24"/>
          <w:szCs w:val="24"/>
        </w:rPr>
        <w:t>その他</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①</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車載用ＬＰＧボンベは取り外し、処理業者に引き渡す。</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②</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蛍光管は破損しないよう取り外し、保管する。</w:t>
      </w:r>
    </w:p>
    <w:p w:rsidR="00062FED" w:rsidRDefault="00062FED" w:rsidP="00062FED">
      <w:pPr>
        <w:rPr>
          <w:rFonts w:ascii="ＭＳ 明朝" w:cstheme="minorBidi"/>
        </w:rPr>
      </w:pP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○委託処理業者</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3"/>
        <w:gridCol w:w="2975"/>
        <w:gridCol w:w="1321"/>
        <w:gridCol w:w="1873"/>
      </w:tblGrid>
      <w:tr w:rsidR="00062FED" w:rsidTr="00924777">
        <w:trPr>
          <w:trHeight w:val="322"/>
        </w:trPr>
        <w:tc>
          <w:tcPr>
            <w:tcW w:w="209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収集運搬業者名</w:t>
            </w:r>
          </w:p>
        </w:tc>
        <w:tc>
          <w:tcPr>
            <w:tcW w:w="297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1321"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許可番号</w:t>
            </w:r>
          </w:p>
        </w:tc>
        <w:tc>
          <w:tcPr>
            <w:tcW w:w="187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r w:rsidR="00062FED" w:rsidTr="00924777">
        <w:trPr>
          <w:trHeight w:val="322"/>
        </w:trPr>
        <w:tc>
          <w:tcPr>
            <w:tcW w:w="209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中間処理業者名</w:t>
            </w:r>
          </w:p>
        </w:tc>
        <w:tc>
          <w:tcPr>
            <w:tcW w:w="297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1321"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許可番号</w:t>
            </w:r>
          </w:p>
        </w:tc>
        <w:tc>
          <w:tcPr>
            <w:tcW w:w="187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bl>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r>
        <w:rPr>
          <w:rFonts w:ascii="ＭＳ 明朝" w:eastAsia="HG丸ｺﾞｼｯｸM-PRO" w:cs="HG丸ｺﾞｼｯｸM-PRO" w:hint="eastAsia"/>
          <w:sz w:val="24"/>
          <w:szCs w:val="24"/>
        </w:rPr>
        <w:t>７　解体業の用に供する施設の保守点検の方法</w:t>
      </w:r>
    </w:p>
    <w:p w:rsidR="00062FED"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⑴　</w:t>
      </w:r>
      <w:r w:rsidR="00062FED">
        <w:rPr>
          <w:rFonts w:ascii="ＭＳ 明朝" w:eastAsia="HG丸ｺﾞｼｯｸM-PRO" w:cs="HG丸ｺﾞｼｯｸM-PRO" w:hint="eastAsia"/>
          <w:sz w:val="24"/>
          <w:szCs w:val="24"/>
        </w:rPr>
        <w:t>保守点検計画</w:t>
      </w:r>
    </w:p>
    <w:p w:rsidR="00062FED" w:rsidRDefault="00062FED" w:rsidP="00062FED">
      <w:pPr>
        <w:ind w:left="480" w:hangingChars="200" w:hanging="480"/>
        <w:rPr>
          <w:rFonts w:ascii="ＭＳ 明朝" w:cstheme="minorBidi"/>
        </w:rPr>
      </w:pPr>
      <w:r>
        <w:rPr>
          <w:rFonts w:ascii="ＭＳ 明朝" w:eastAsia="HG丸ｺﾞｼｯｸM-PRO" w:cs="HG丸ｺﾞｼｯｸM-PRO" w:hint="eastAsia"/>
          <w:sz w:val="24"/>
          <w:szCs w:val="24"/>
        </w:rPr>
        <w:t xml:space="preserve">　　　次のとおり、保守点検箇所・チェックポイント、頻度を定めた保守点検計画に基づ　　き、保守点検を実施する。この計画は、毎事業年度当初に見直し作業を行う。</w:t>
      </w:r>
    </w:p>
    <w:p w:rsidR="00062FED" w:rsidRDefault="00062FED" w:rsidP="00062FED">
      <w:pPr>
        <w:rPr>
          <w:rFonts w:ascii="ＭＳ 明朝" w:cstheme="minorBidi"/>
        </w:rPr>
      </w:pP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2"/>
        <w:gridCol w:w="3305"/>
        <w:gridCol w:w="2424"/>
        <w:gridCol w:w="1872"/>
      </w:tblGrid>
      <w:tr w:rsidR="00062FED" w:rsidTr="00924777">
        <w:trPr>
          <w:trHeight w:val="322"/>
        </w:trPr>
        <w:tc>
          <w:tcPr>
            <w:tcW w:w="1762"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lastRenderedPageBreak/>
              <w:t>区分</w:t>
            </w:r>
          </w:p>
        </w:tc>
        <w:tc>
          <w:tcPr>
            <w:tcW w:w="330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点検箇所・ポイント</w:t>
            </w:r>
          </w:p>
        </w:tc>
        <w:tc>
          <w:tcPr>
            <w:tcW w:w="242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点検時期</w:t>
            </w:r>
          </w:p>
        </w:tc>
        <w:tc>
          <w:tcPr>
            <w:tcW w:w="1872"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保守方法</w:t>
            </w:r>
          </w:p>
        </w:tc>
      </w:tr>
      <w:tr w:rsidR="00062FED" w:rsidTr="00924777">
        <w:trPr>
          <w:trHeight w:val="644"/>
        </w:trPr>
        <w:tc>
          <w:tcPr>
            <w:tcW w:w="1762"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１　囲い等</w:t>
            </w:r>
          </w:p>
        </w:tc>
        <w:tc>
          <w:tcPr>
            <w:tcW w:w="330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①破損の有無</w:t>
            </w: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②施錠の適否</w:t>
            </w:r>
          </w:p>
        </w:tc>
        <w:tc>
          <w:tcPr>
            <w:tcW w:w="242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①月</w:t>
            </w:r>
            <w:r>
              <w:rPr>
                <w:rFonts w:ascii="ＭＳ 明朝" w:eastAsia="HG丸ｺﾞｼｯｸM-PRO" w:cs="HG丸ｺﾞｼｯｸM-PRO" w:hint="eastAsia"/>
                <w:sz w:val="24"/>
                <w:szCs w:val="24"/>
                <w:u w:val="single" w:color="000000"/>
              </w:rPr>
              <w:t xml:space="preserve">　　　　　</w:t>
            </w:r>
            <w:r>
              <w:rPr>
                <w:rFonts w:ascii="ＭＳ 明朝" w:eastAsia="HG丸ｺﾞｼｯｸM-PRO" w:cs="HG丸ｺﾞｼｯｸM-PRO" w:hint="eastAsia"/>
                <w:sz w:val="24"/>
                <w:szCs w:val="24"/>
              </w:rPr>
              <w:t>回</w:t>
            </w: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②毎日（作業終了時）</w:t>
            </w:r>
          </w:p>
        </w:tc>
        <w:tc>
          <w:tcPr>
            <w:tcW w:w="1872"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r w:rsidR="00062FED" w:rsidTr="00924777">
        <w:trPr>
          <w:trHeight w:val="966"/>
        </w:trPr>
        <w:tc>
          <w:tcPr>
            <w:tcW w:w="1762"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２　床面</w:t>
            </w:r>
          </w:p>
        </w:tc>
        <w:tc>
          <w:tcPr>
            <w:tcW w:w="330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①ひび割れの有無</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②鉄板溶接部の隙間の有無</w:t>
            </w: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③油膜の有無</w:t>
            </w:r>
          </w:p>
        </w:tc>
        <w:tc>
          <w:tcPr>
            <w:tcW w:w="242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毎日（始業時）</w:t>
            </w:r>
          </w:p>
        </w:tc>
        <w:tc>
          <w:tcPr>
            <w:tcW w:w="1872"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①直ちに補修</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②直ちに補修</w:t>
            </w: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③直ちに補修</w:t>
            </w:r>
          </w:p>
        </w:tc>
      </w:tr>
      <w:tr w:rsidR="00062FED" w:rsidTr="00924777">
        <w:trPr>
          <w:trHeight w:val="1610"/>
        </w:trPr>
        <w:tc>
          <w:tcPr>
            <w:tcW w:w="1762"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３　油水分離　装置</w:t>
            </w:r>
          </w:p>
        </w:tc>
        <w:tc>
          <w:tcPr>
            <w:tcW w:w="330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①流末排水溝での油膜の有無</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②堆積物の量</w:t>
            </w:r>
          </w:p>
          <w:p w:rsidR="00062FED" w:rsidRDefault="00062FED" w:rsidP="00924777">
            <w:pPr>
              <w:suppressAutoHyphens/>
              <w:kinsoku w:val="0"/>
              <w:wordWrap w:val="0"/>
              <w:autoSpaceDE w:val="0"/>
              <w:autoSpaceDN w:val="0"/>
              <w:spacing w:line="320" w:lineRule="atLeast"/>
              <w:jc w:val="left"/>
              <w:rPr>
                <w:rFonts w:ascii="ＭＳ 明朝" w:cstheme="minorBidi"/>
              </w:rPr>
            </w:pP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③降雨予想時の廃油の抜き取　り確認</w:t>
            </w:r>
          </w:p>
        </w:tc>
        <w:tc>
          <w:tcPr>
            <w:tcW w:w="242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①随時</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②週</w:t>
            </w:r>
            <w:r>
              <w:rPr>
                <w:rFonts w:ascii="ＭＳ 明朝" w:eastAsia="HG丸ｺﾞｼｯｸM-PRO" w:cs="HG丸ｺﾞｼｯｸM-PRO" w:hint="eastAsia"/>
                <w:sz w:val="24"/>
                <w:szCs w:val="24"/>
                <w:u w:val="single" w:color="000000"/>
              </w:rPr>
              <w:t xml:space="preserve">　　　　　</w:t>
            </w:r>
            <w:r>
              <w:rPr>
                <w:rFonts w:ascii="ＭＳ 明朝" w:eastAsia="HG丸ｺﾞｼｯｸM-PRO" w:cs="HG丸ｺﾞｼｯｸM-PRO" w:hint="eastAsia"/>
                <w:sz w:val="24"/>
                <w:szCs w:val="24"/>
              </w:rPr>
              <w:t>回</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 xml:space="preserve">　（　　　　曜日）</w:t>
            </w: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③降雨予想時ごと</w:t>
            </w:r>
          </w:p>
        </w:tc>
        <w:tc>
          <w:tcPr>
            <w:tcW w:w="1872"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r w:rsidR="00062FED" w:rsidTr="00924777">
        <w:trPr>
          <w:trHeight w:val="644"/>
        </w:trPr>
        <w:tc>
          <w:tcPr>
            <w:tcW w:w="1762"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４　排水溝</w:t>
            </w:r>
          </w:p>
        </w:tc>
        <w:tc>
          <w:tcPr>
            <w:tcW w:w="330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①破損の有無</w:t>
            </w: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②ごみ・異物の撤去</w:t>
            </w:r>
          </w:p>
        </w:tc>
        <w:tc>
          <w:tcPr>
            <w:tcW w:w="242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①週　　　　　回</w:t>
            </w:r>
          </w:p>
        </w:tc>
        <w:tc>
          <w:tcPr>
            <w:tcW w:w="1872"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①直ちに補修</w:t>
            </w:r>
          </w:p>
        </w:tc>
      </w:tr>
      <w:tr w:rsidR="00062FED" w:rsidTr="00924777">
        <w:trPr>
          <w:trHeight w:val="644"/>
        </w:trPr>
        <w:tc>
          <w:tcPr>
            <w:tcW w:w="1762"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５　ためます</w:t>
            </w:r>
          </w:p>
        </w:tc>
        <w:tc>
          <w:tcPr>
            <w:tcW w:w="330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①破損の有無</w:t>
            </w: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②貯留量の確認</w:t>
            </w:r>
          </w:p>
        </w:tc>
        <w:tc>
          <w:tcPr>
            <w:tcW w:w="242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①週　　　　　回</w:t>
            </w: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w:t>
            </w:r>
            <w:r>
              <w:rPr>
                <w:rFonts w:ascii="ＭＳ 明朝" w:eastAsia="HG丸ｺﾞｼｯｸM-PRO" w:cs="HG丸ｺﾞｼｯｸM-PRO" w:hint="eastAsia"/>
                <w:sz w:val="24"/>
                <w:szCs w:val="24"/>
                <w:u w:val="single" w:color="000000"/>
              </w:rPr>
              <w:t xml:space="preserve">　　　　</w:t>
            </w:r>
            <w:r>
              <w:rPr>
                <w:rFonts w:ascii="ＭＳ 明朝" w:eastAsia="HG丸ｺﾞｼｯｸM-PRO" w:cs="HG丸ｺﾞｼｯｸM-PRO" w:hint="eastAsia"/>
                <w:sz w:val="24"/>
                <w:szCs w:val="24"/>
              </w:rPr>
              <w:t>曜日）</w:t>
            </w:r>
          </w:p>
        </w:tc>
        <w:tc>
          <w:tcPr>
            <w:tcW w:w="1872"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①直ちに補修</w:t>
            </w: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②適宜汲み取る</w:t>
            </w:r>
          </w:p>
        </w:tc>
      </w:tr>
      <w:tr w:rsidR="00062FED" w:rsidTr="00924777">
        <w:trPr>
          <w:trHeight w:val="2254"/>
        </w:trPr>
        <w:tc>
          <w:tcPr>
            <w:tcW w:w="1762"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６　保管場所</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解体作業場</w:t>
            </w: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 xml:space="preserve">　油抜取場所</w:t>
            </w:r>
          </w:p>
        </w:tc>
        <w:tc>
          <w:tcPr>
            <w:tcW w:w="330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①油・液の漏れの有無</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②ボウフラの発生の有無</w:t>
            </w:r>
          </w:p>
          <w:p w:rsidR="00062FED" w:rsidRDefault="00062FED" w:rsidP="00924777">
            <w:pPr>
              <w:suppressAutoHyphens/>
              <w:kinsoku w:val="0"/>
              <w:wordWrap w:val="0"/>
              <w:autoSpaceDE w:val="0"/>
              <w:autoSpaceDN w:val="0"/>
              <w:spacing w:line="320" w:lineRule="atLeast"/>
              <w:jc w:val="left"/>
              <w:rPr>
                <w:rFonts w:ascii="ＭＳ 明朝" w:cstheme="minorBidi"/>
              </w:rPr>
            </w:pPr>
          </w:p>
          <w:p w:rsidR="00062FED" w:rsidRDefault="00062FED" w:rsidP="00924777">
            <w:pPr>
              <w:suppressAutoHyphens/>
              <w:kinsoku w:val="0"/>
              <w:wordWrap w:val="0"/>
              <w:autoSpaceDE w:val="0"/>
              <w:autoSpaceDN w:val="0"/>
              <w:spacing w:line="320" w:lineRule="atLeast"/>
              <w:jc w:val="left"/>
              <w:rPr>
                <w:rFonts w:ascii="ＭＳ 明朝" w:cstheme="minorBidi"/>
              </w:rPr>
            </w:pP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③屋根、覆い、囲い、壁等の　破損の有無</w:t>
            </w:r>
          </w:p>
        </w:tc>
        <w:tc>
          <w:tcPr>
            <w:tcW w:w="242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①毎日（終業時）</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②月　　　　　回</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 xml:space="preserve">　（第　　　曜日）</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（５月～９月期）</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③月　　　　　回</w:t>
            </w: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 xml:space="preserve">　（第　　　曜日）</w:t>
            </w:r>
          </w:p>
        </w:tc>
        <w:tc>
          <w:tcPr>
            <w:tcW w:w="1872"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①直ちに除去</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②薬剤散布</w:t>
            </w:r>
          </w:p>
          <w:p w:rsidR="00062FED" w:rsidRDefault="00062FED" w:rsidP="00924777">
            <w:pPr>
              <w:suppressAutoHyphens/>
              <w:kinsoku w:val="0"/>
              <w:wordWrap w:val="0"/>
              <w:autoSpaceDE w:val="0"/>
              <w:autoSpaceDN w:val="0"/>
              <w:spacing w:line="320" w:lineRule="atLeast"/>
              <w:jc w:val="left"/>
              <w:rPr>
                <w:rFonts w:ascii="ＭＳ 明朝" w:cstheme="minorBidi"/>
              </w:rPr>
            </w:pPr>
          </w:p>
          <w:p w:rsidR="00062FED" w:rsidRDefault="00062FED" w:rsidP="00924777">
            <w:pPr>
              <w:suppressAutoHyphens/>
              <w:kinsoku w:val="0"/>
              <w:wordWrap w:val="0"/>
              <w:autoSpaceDE w:val="0"/>
              <w:autoSpaceDN w:val="0"/>
              <w:spacing w:line="320" w:lineRule="atLeast"/>
              <w:jc w:val="left"/>
              <w:rPr>
                <w:rFonts w:ascii="ＭＳ 明朝" w:cstheme="minorBidi"/>
              </w:rPr>
            </w:pP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③直ちに応急修理後、必要に応じて本格補修</w:t>
            </w:r>
          </w:p>
        </w:tc>
      </w:tr>
    </w:tbl>
    <w:p w:rsidR="00062FED"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⑵　</w:t>
      </w:r>
      <w:r w:rsidR="00062FED">
        <w:rPr>
          <w:rFonts w:ascii="ＭＳ 明朝" w:eastAsia="HG丸ｺﾞｼｯｸM-PRO" w:cs="HG丸ｺﾞｼｯｸM-PRO" w:hint="eastAsia"/>
          <w:sz w:val="24"/>
          <w:szCs w:val="24"/>
        </w:rPr>
        <w:t>事故時の対応</w:t>
      </w:r>
    </w:p>
    <w:p w:rsidR="00062FED" w:rsidRDefault="00062FED" w:rsidP="00062FED">
      <w:pPr>
        <w:ind w:left="480" w:hangingChars="200" w:hanging="480"/>
        <w:rPr>
          <w:rFonts w:ascii="ＭＳ 明朝" w:cstheme="minorBidi"/>
        </w:rPr>
      </w:pPr>
      <w:r>
        <w:rPr>
          <w:rFonts w:ascii="ＭＳ 明朝" w:eastAsia="HG丸ｺﾞｼｯｸM-PRO" w:cs="HG丸ｺﾞｼｯｸM-PRO" w:hint="eastAsia"/>
          <w:sz w:val="24"/>
          <w:szCs w:val="24"/>
        </w:rPr>
        <w:t xml:space="preserve">　　　廃油・廃液の場外への流出を確認した場合は、直ちに作業を中止し、関係行政機関　　に通報するとともに、土嚢等により流出箇所を閉鎖し、流出廃油等の拡散を防ぐため、　　オガクズフェンス、オイルマットにより、流出廃油等を回収する。</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連絡体制については、「８．火災予防上の措置」の体制図を準用する。</w:t>
      </w: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r>
        <w:rPr>
          <w:rFonts w:ascii="ＭＳ 明朝" w:eastAsia="HG丸ｺﾞｼｯｸM-PRO" w:cs="HG丸ｺﾞｼｯｸM-PRO" w:hint="eastAsia"/>
          <w:sz w:val="24"/>
          <w:szCs w:val="24"/>
        </w:rPr>
        <w:t>８　火災予防上の措置</w:t>
      </w:r>
    </w:p>
    <w:p w:rsidR="00062FED"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⑴　</w:t>
      </w:r>
      <w:r w:rsidR="00062FED">
        <w:rPr>
          <w:rFonts w:ascii="ＭＳ 明朝" w:eastAsia="HG丸ｺﾞｼｯｸM-PRO" w:cs="HG丸ｺﾞｼｯｸM-PRO" w:hint="eastAsia"/>
          <w:sz w:val="24"/>
          <w:szCs w:val="24"/>
        </w:rPr>
        <w:t>危険物への対応</w:t>
      </w:r>
    </w:p>
    <w:p w:rsidR="00062FED" w:rsidRDefault="00062FED" w:rsidP="00F465F0">
      <w:pPr>
        <w:ind w:left="720" w:hangingChars="300" w:hanging="720"/>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①</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回収した燃料等（ガソリン、軽油、廃油）は、消防法に従い、貯蔵取り扱いを行う。</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②</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管理者の選任</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危険物の取り扱いに関する管理者を選任する。</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危険物保安監督者：</w:t>
      </w:r>
      <w:r>
        <w:rPr>
          <w:rFonts w:ascii="ＭＳ 明朝" w:eastAsia="HG丸ｺﾞｼｯｸM-PRO" w:cs="HG丸ｺﾞｼｯｸM-PRO" w:hint="eastAsia"/>
          <w:sz w:val="24"/>
          <w:szCs w:val="24"/>
          <w:u w:val="single" w:color="000000"/>
        </w:rPr>
        <w:t xml:space="preserve">　　　　　　　　　　　</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③</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消火器の設置</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場所</w:t>
      </w:r>
      <w:r>
        <w:rPr>
          <w:rFonts w:ascii="ＭＳ 明朝" w:eastAsia="HG丸ｺﾞｼｯｸM-PRO" w:cs="HG丸ｺﾞｼｯｸM-PRO" w:hint="eastAsia"/>
          <w:sz w:val="24"/>
          <w:szCs w:val="24"/>
          <w:u w:val="single" w:color="000000"/>
        </w:rPr>
        <w:t xml:space="preserve">　　　　　　　　　　　</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本数</w:t>
      </w:r>
      <w:r>
        <w:rPr>
          <w:rFonts w:ascii="ＭＳ 明朝" w:eastAsia="HG丸ｺﾞｼｯｸM-PRO" w:cs="HG丸ｺﾞｼｯｸM-PRO" w:hint="eastAsia"/>
          <w:sz w:val="24"/>
          <w:szCs w:val="24"/>
          <w:u w:val="single" w:color="000000"/>
        </w:rPr>
        <w:t xml:space="preserve">　　　　　　　　　　　</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④</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危険物の貯蔵・取り扱い</w:t>
      </w:r>
    </w:p>
    <w:p w:rsidR="00062FED" w:rsidRDefault="00062FED" w:rsidP="00F465F0">
      <w:pPr>
        <w:ind w:left="720" w:hangingChars="300" w:hanging="720"/>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自動車の解体作業場では、溶断作業を行う前に燃料等の可燃性食品の除去及び消火用具の準備を行い、かつ、除去した燃料等の適切な管理を行う。</w:t>
      </w: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lastRenderedPageBreak/>
        <w:t xml:space="preserve">⑵　</w:t>
      </w:r>
      <w:r w:rsidR="00062FED">
        <w:rPr>
          <w:rFonts w:ascii="ＭＳ 明朝" w:eastAsia="HG丸ｺﾞｼｯｸM-PRO" w:cs="HG丸ｺﾞｼｯｸM-PRO" w:hint="eastAsia"/>
          <w:sz w:val="24"/>
          <w:szCs w:val="24"/>
        </w:rPr>
        <w:t>高圧ガス保安法への対応</w:t>
      </w:r>
    </w:p>
    <w:p w:rsidR="00062FED" w:rsidRDefault="00062FED" w:rsidP="00062FED">
      <w:pPr>
        <w:ind w:left="480" w:hangingChars="200" w:hanging="480"/>
        <w:rPr>
          <w:rFonts w:ascii="ＭＳ 明朝" w:cstheme="minorBidi"/>
        </w:rPr>
      </w:pPr>
      <w:r>
        <w:rPr>
          <w:rFonts w:ascii="ＭＳ 明朝" w:eastAsia="HG丸ｺﾞｼｯｸM-PRO" w:cs="HG丸ｺﾞｼｯｸM-PRO" w:hint="eastAsia"/>
          <w:sz w:val="24"/>
          <w:szCs w:val="24"/>
        </w:rPr>
        <w:t xml:space="preserve">　　　アセチレン等可燃性ガスと酸素を利用して溶接・溶断作業を行う場合は、高圧ガス　　保安法の「貯蔵方法の技術上の基準」及び「その他消費の技術上の基準」に従って貯　　蔵・消費を行う。</w:t>
      </w:r>
    </w:p>
    <w:p w:rsidR="00062FED"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⑶　</w:t>
      </w:r>
      <w:r w:rsidR="00062FED">
        <w:rPr>
          <w:rFonts w:ascii="ＭＳ 明朝" w:eastAsia="HG丸ｺﾞｼｯｸM-PRO" w:cs="HG丸ｺﾞｼｯｸM-PRO" w:hint="eastAsia"/>
          <w:sz w:val="24"/>
          <w:szCs w:val="24"/>
        </w:rPr>
        <w:t>労働安全衛生法への対応</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アセチレン溶接装置等を使用して溶断する場合</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作業主任者</w:t>
      </w:r>
      <w:r>
        <w:rPr>
          <w:rFonts w:ascii="ＭＳ 明朝" w:eastAsia="HG丸ｺﾞｼｯｸM-PRO" w:cs="HG丸ｺﾞｼｯｸM-PRO" w:hint="eastAsia"/>
          <w:sz w:val="24"/>
          <w:szCs w:val="24"/>
          <w:u w:val="single" w:color="000000"/>
        </w:rPr>
        <w:t xml:space="preserve">　　　　　　　　　　　</w:t>
      </w:r>
    </w:p>
    <w:p w:rsidR="00062FED"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⑷　</w:t>
      </w:r>
      <w:r w:rsidR="00062FED">
        <w:rPr>
          <w:rFonts w:ascii="ＭＳ 明朝" w:eastAsia="HG丸ｺﾞｼｯｸM-PRO" w:cs="HG丸ｺﾞｼｯｸM-PRO" w:hint="eastAsia"/>
          <w:sz w:val="24"/>
          <w:szCs w:val="24"/>
        </w:rPr>
        <w:t>緊急通報体制図</w:t>
      </w:r>
    </w:p>
    <w:p w:rsidR="00062FED" w:rsidRDefault="00062FED" w:rsidP="00062FED">
      <w:pPr>
        <w:ind w:left="480" w:hangingChars="200" w:hanging="480"/>
        <w:rPr>
          <w:rFonts w:ascii="ＭＳ 明朝" w:cstheme="minorBidi"/>
        </w:rPr>
      </w:pPr>
      <w:r>
        <w:rPr>
          <w:rFonts w:ascii="ＭＳ 明朝" w:eastAsia="HG丸ｺﾞｼｯｸM-PRO" w:cs="HG丸ｺﾞｼｯｸM-PRO" w:hint="eastAsia"/>
          <w:sz w:val="24"/>
          <w:szCs w:val="24"/>
        </w:rPr>
        <w:t xml:space="preserve">　　　火災等の事故の発生時に備え、連絡先を記載した連絡通報体制図を作業場及び事務　　所の見やすい場所に掲げる。</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また、警察、消防、労働基準監督署等に連絡する。</w:t>
      </w:r>
    </w:p>
    <w:p w:rsidR="00062FED" w:rsidRDefault="00062FED" w:rsidP="00062FED">
      <w:pPr>
        <w:rPr>
          <w:rFonts w:ascii="ＭＳ 明朝" w:cstheme="minorBidi"/>
        </w:rPr>
      </w:pP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緊急連絡体制図（電話番号を記入する。）</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542"/>
        <w:gridCol w:w="661"/>
        <w:gridCol w:w="3195"/>
        <w:gridCol w:w="661"/>
        <w:gridCol w:w="3084"/>
      </w:tblGrid>
      <w:tr w:rsidR="00062FED" w:rsidTr="00924777">
        <w:trPr>
          <w:cantSplit/>
          <w:trHeight w:val="322"/>
        </w:trPr>
        <w:tc>
          <w:tcPr>
            <w:tcW w:w="2588" w:type="dxa"/>
            <w:gridSpan w:val="3"/>
            <w:tcBorders>
              <w:top w:val="nil"/>
              <w:left w:val="nil"/>
              <w:bottom w:val="nil"/>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3195" w:type="dxa"/>
            <w:vMerge w:val="restart"/>
            <w:tcBorders>
              <w:top w:val="single" w:sz="4" w:space="0" w:color="000000"/>
              <w:left w:val="single" w:sz="4" w:space="0" w:color="000000"/>
              <w:bottom w:val="nil"/>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作業責任者名</w:t>
            </w:r>
          </w:p>
          <w:p w:rsidR="00062FED" w:rsidRDefault="00062FED" w:rsidP="00924777">
            <w:pPr>
              <w:suppressAutoHyphens/>
              <w:kinsoku w:val="0"/>
              <w:wordWrap w:val="0"/>
              <w:autoSpaceDE w:val="0"/>
              <w:autoSpaceDN w:val="0"/>
              <w:spacing w:line="320" w:lineRule="atLeast"/>
              <w:jc w:val="left"/>
              <w:rPr>
                <w:rFonts w:ascii="ＭＳ 明朝" w:cstheme="minorBidi"/>
              </w:rPr>
            </w:pP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自宅電話○○－○○○○</w:t>
            </w: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携帯電話△△－△△△△</w:t>
            </w:r>
          </w:p>
        </w:tc>
        <w:tc>
          <w:tcPr>
            <w:tcW w:w="661" w:type="dxa"/>
            <w:vMerge w:val="restart"/>
            <w:tcBorders>
              <w:top w:val="nil"/>
              <w:left w:val="single" w:sz="4" w:space="0" w:color="000000"/>
              <w:bottom w:val="nil"/>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p>
          <w:p w:rsidR="00062FED" w:rsidRDefault="00062FED" w:rsidP="00924777">
            <w:pPr>
              <w:suppressAutoHyphens/>
              <w:kinsoku w:val="0"/>
              <w:wordWrap w:val="0"/>
              <w:autoSpaceDE w:val="0"/>
              <w:autoSpaceDN w:val="0"/>
              <w:spacing w:line="320" w:lineRule="atLeast"/>
              <w:jc w:val="left"/>
              <w:rPr>
                <w:rFonts w:ascii="ＭＳ 明朝" w:cstheme="minorBidi"/>
              </w:rPr>
            </w:pP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3084" w:type="dxa"/>
            <w:vMerge w:val="restart"/>
            <w:tcBorders>
              <w:top w:val="single" w:sz="4" w:space="0" w:color="000000"/>
              <w:left w:val="single" w:sz="4" w:space="0" w:color="000000"/>
              <w:bottom w:val="nil"/>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事業所責任者名</w:t>
            </w:r>
          </w:p>
          <w:p w:rsidR="00062FED" w:rsidRDefault="00062FED" w:rsidP="00924777">
            <w:pPr>
              <w:suppressAutoHyphens/>
              <w:kinsoku w:val="0"/>
              <w:wordWrap w:val="0"/>
              <w:autoSpaceDE w:val="0"/>
              <w:autoSpaceDN w:val="0"/>
              <w:spacing w:line="320" w:lineRule="atLeast"/>
              <w:jc w:val="left"/>
              <w:rPr>
                <w:rFonts w:ascii="ＭＳ 明朝" w:cstheme="minorBidi"/>
              </w:rPr>
            </w:pP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自宅電話○○－○○○○</w:t>
            </w: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携帯電話△△－△△△△</w:t>
            </w:r>
          </w:p>
        </w:tc>
      </w:tr>
      <w:tr w:rsidR="00062FED" w:rsidTr="00924777">
        <w:trPr>
          <w:cantSplit/>
          <w:trHeight w:val="644"/>
        </w:trPr>
        <w:tc>
          <w:tcPr>
            <w:tcW w:w="385" w:type="dxa"/>
            <w:vMerge w:val="restart"/>
            <w:tcBorders>
              <w:top w:val="nil"/>
              <w:left w:val="nil"/>
              <w:bottom w:val="nil"/>
              <w:right w:val="nil"/>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1542" w:type="dxa"/>
            <w:tcBorders>
              <w:top w:val="single" w:sz="4" w:space="0" w:color="000000"/>
              <w:left w:val="single" w:sz="4" w:space="0" w:color="000000"/>
              <w:bottom w:val="nil"/>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第一発見者</w:t>
            </w:r>
          </w:p>
        </w:tc>
        <w:tc>
          <w:tcPr>
            <w:tcW w:w="661" w:type="dxa"/>
            <w:vMerge w:val="restart"/>
            <w:tcBorders>
              <w:top w:val="nil"/>
              <w:left w:val="nil"/>
              <w:bottom w:val="nil"/>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3195" w:type="dxa"/>
            <w:vMerge/>
            <w:tcBorders>
              <w:top w:val="nil"/>
              <w:left w:val="single" w:sz="4" w:space="0" w:color="000000"/>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661" w:type="dxa"/>
            <w:vMerge/>
            <w:tcBorders>
              <w:top w:val="nil"/>
              <w:left w:val="single" w:sz="4" w:space="0" w:color="000000"/>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3084" w:type="dxa"/>
            <w:vMerge/>
            <w:tcBorders>
              <w:top w:val="nil"/>
              <w:left w:val="single" w:sz="4" w:space="0" w:color="000000"/>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r>
      <w:tr w:rsidR="00062FED" w:rsidTr="00924777">
        <w:trPr>
          <w:cantSplit/>
          <w:trHeight w:val="322"/>
        </w:trPr>
        <w:tc>
          <w:tcPr>
            <w:tcW w:w="385" w:type="dxa"/>
            <w:vMerge/>
            <w:tcBorders>
              <w:top w:val="nil"/>
              <w:left w:val="nil"/>
              <w:bottom w:val="nil"/>
              <w:right w:val="nil"/>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1542" w:type="dxa"/>
            <w:tcBorders>
              <w:top w:val="single" w:sz="4" w:space="0" w:color="000000"/>
              <w:left w:val="nil"/>
              <w:bottom w:val="nil"/>
              <w:right w:val="nil"/>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661" w:type="dxa"/>
            <w:vMerge/>
            <w:tcBorders>
              <w:top w:val="nil"/>
              <w:left w:val="nil"/>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3195" w:type="dxa"/>
            <w:vMerge/>
            <w:tcBorders>
              <w:top w:val="nil"/>
              <w:left w:val="single" w:sz="4" w:space="0" w:color="000000"/>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661" w:type="dxa"/>
            <w:vMerge/>
            <w:tcBorders>
              <w:top w:val="nil"/>
              <w:left w:val="single" w:sz="4" w:space="0" w:color="000000"/>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3084" w:type="dxa"/>
            <w:vMerge/>
            <w:tcBorders>
              <w:top w:val="nil"/>
              <w:left w:val="single" w:sz="4" w:space="0" w:color="000000"/>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r>
      <w:tr w:rsidR="00062FED" w:rsidTr="00924777">
        <w:trPr>
          <w:cantSplit/>
          <w:trHeight w:val="644"/>
        </w:trPr>
        <w:tc>
          <w:tcPr>
            <w:tcW w:w="2588" w:type="dxa"/>
            <w:gridSpan w:val="3"/>
            <w:tcBorders>
              <w:top w:val="nil"/>
              <w:left w:val="nil"/>
              <w:bottom w:val="nil"/>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3195" w:type="dxa"/>
            <w:vMerge/>
            <w:tcBorders>
              <w:top w:val="nil"/>
              <w:left w:val="single" w:sz="4" w:space="0" w:color="000000"/>
              <w:bottom w:val="single" w:sz="4" w:space="0" w:color="000000"/>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661" w:type="dxa"/>
            <w:vMerge/>
            <w:tcBorders>
              <w:top w:val="nil"/>
              <w:left w:val="single" w:sz="4" w:space="0" w:color="000000"/>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3084" w:type="dxa"/>
            <w:vMerge/>
            <w:tcBorders>
              <w:top w:val="nil"/>
              <w:left w:val="single" w:sz="4" w:space="0" w:color="000000"/>
              <w:bottom w:val="single" w:sz="4" w:space="0" w:color="000000"/>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r>
    </w:tbl>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⑸　</w:t>
      </w:r>
      <w:r w:rsidR="00062FED">
        <w:rPr>
          <w:rFonts w:ascii="ＭＳ 明朝" w:eastAsia="HG丸ｺﾞｼｯｸM-PRO" w:cs="HG丸ｺﾞｼｯｸM-PRO" w:hint="eastAsia"/>
          <w:sz w:val="24"/>
          <w:szCs w:val="24"/>
        </w:rPr>
        <w:t>従業員への周知・教育・訓練</w:t>
      </w:r>
    </w:p>
    <w:p w:rsidR="00062FED" w:rsidRDefault="00062FED" w:rsidP="00F465F0">
      <w:pPr>
        <w:ind w:left="720" w:hangingChars="300" w:hanging="720"/>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①</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危険物の取り扱い、高圧ガスの取り扱い等について従業員全員が理解・実践できるよう年○○○回、周知・教育を実施する。</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緊急時における措置について年○○○回（　　　　月）訓練を行う。</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②</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周知・教育項目</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○ガソリン、軽油等危険物に関する基礎知識と取り扱い</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○アセチレン、酸素等高圧ガスに関する基礎知識と取り扱い</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○危険物施設、高圧ガス施設の運転・操作方法</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○消火器等消火設備の取り扱い方法</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○緊急時（火災時）の対応方法</w:t>
      </w: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r>
        <w:rPr>
          <w:rFonts w:ascii="ＭＳ 明朝" w:eastAsia="HG丸ｺﾞｼｯｸM-PRO" w:cs="HG丸ｺﾞｼｯｸM-PRO" w:hint="eastAsia"/>
          <w:sz w:val="24"/>
          <w:szCs w:val="24"/>
        </w:rPr>
        <w:t>９　解体自動車の保管の方法</w:t>
      </w:r>
    </w:p>
    <w:p w:rsidR="00062FED"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⑴　</w:t>
      </w:r>
      <w:r w:rsidR="00062FED">
        <w:rPr>
          <w:rFonts w:ascii="ＭＳ 明朝" w:eastAsia="HG丸ｺﾞｼｯｸM-PRO" w:cs="HG丸ｺﾞｼｯｸM-PRO" w:hint="eastAsia"/>
          <w:sz w:val="24"/>
          <w:szCs w:val="24"/>
        </w:rPr>
        <w:t>保管の方法</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①</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保管は、次の廃棄物処理法の保管基準を遵守する。</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43"/>
      </w:tblGrid>
      <w:tr w:rsidR="00062FED" w:rsidTr="00924777">
        <w:trPr>
          <w:trHeight w:val="644"/>
        </w:trPr>
        <w:tc>
          <w:tcPr>
            <w:tcW w:w="914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 xml:space="preserve">　保管は、囲いから３０ｃｍ離れた場所から行い、積み重ねる際は囲いから３ｍ</w:t>
            </w: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以内では２段積み高さ３ｍまで、その内側では３段積み高さ４．５ｍまでとする。</w:t>
            </w:r>
          </w:p>
        </w:tc>
      </w:tr>
    </w:tbl>
    <w:p w:rsidR="00062FED" w:rsidRDefault="00062FED" w:rsidP="00062FED">
      <w:pPr>
        <w:rPr>
          <w:rFonts w:ascii="ＭＳ 明朝" w:cstheme="minorBidi"/>
        </w:rPr>
      </w:pP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【トラック等大型車を保管する場合】</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平置きで保管する。</w:t>
      </w:r>
    </w:p>
    <w:p w:rsidR="00062FED" w:rsidRDefault="00062FED" w:rsidP="00062FED">
      <w:pPr>
        <w:rPr>
          <w:rFonts w:ascii="ＭＳ 明朝" w:cstheme="minorBidi"/>
        </w:rPr>
      </w:pPr>
    </w:p>
    <w:p w:rsidR="00062FED" w:rsidRDefault="00062FED" w:rsidP="00062FED">
      <w:pPr>
        <w:rPr>
          <w:rFonts w:ascii="ＭＳ 明朝" w:cstheme="minorBidi"/>
        </w:rPr>
      </w:pPr>
      <w:r>
        <w:rPr>
          <w:rFonts w:ascii="ＭＳ 明朝" w:eastAsia="HG丸ｺﾞｼｯｸM-PRO" w:cs="HG丸ｺﾞｼｯｸM-PRO" w:hint="eastAsia"/>
          <w:sz w:val="24"/>
          <w:szCs w:val="24"/>
        </w:rPr>
        <w:lastRenderedPageBreak/>
        <w:t>１０　解体自動車の運搬の方法</w:t>
      </w:r>
    </w:p>
    <w:p w:rsidR="00062FED" w:rsidRPr="00F465F0"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⑴　</w:t>
      </w:r>
      <w:r w:rsidR="00062FED">
        <w:rPr>
          <w:rFonts w:ascii="ＭＳ 明朝" w:eastAsia="HG丸ｺﾞｼｯｸM-PRO" w:cs="HG丸ｺﾞｼｯｸM-PRO" w:hint="eastAsia"/>
          <w:sz w:val="24"/>
          <w:szCs w:val="24"/>
        </w:rPr>
        <w:t>自社車輌による運搬</w:t>
      </w:r>
    </w:p>
    <w:p w:rsidR="00062FED" w:rsidRDefault="00062FED" w:rsidP="00062FED">
      <w:pPr>
        <w:ind w:left="480" w:hangingChars="200" w:hanging="480"/>
        <w:rPr>
          <w:rFonts w:ascii="ＭＳ 明朝" w:cstheme="minorBidi"/>
        </w:rPr>
      </w:pPr>
      <w:r>
        <w:rPr>
          <w:rFonts w:ascii="ＭＳ 明朝" w:eastAsia="HG丸ｺﾞｼｯｸM-PRO" w:cs="HG丸ｺﾞｼｯｸM-PRO" w:hint="eastAsia"/>
          <w:sz w:val="24"/>
          <w:szCs w:val="24"/>
        </w:rPr>
        <w:t xml:space="preserve">　　　解体自動車の運搬車輌への積み卸しは、フォークリフトにより行い、当社事業所及　　び破砕業者の保管場所の床面を破損させないよう留意して行う。</w:t>
      </w:r>
    </w:p>
    <w:p w:rsidR="00062FED" w:rsidRDefault="00062FED" w:rsidP="00062FED">
      <w:pPr>
        <w:rPr>
          <w:rFonts w:ascii="ＭＳ 明朝" w:cstheme="minorBidi"/>
        </w:rPr>
      </w:pP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5"/>
        <w:gridCol w:w="2643"/>
        <w:gridCol w:w="3195"/>
      </w:tblGrid>
      <w:tr w:rsidR="00062FED" w:rsidTr="00924777">
        <w:trPr>
          <w:trHeight w:val="322"/>
        </w:trPr>
        <w:tc>
          <w:tcPr>
            <w:tcW w:w="308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使用車種</w:t>
            </w:r>
          </w:p>
        </w:tc>
        <w:tc>
          <w:tcPr>
            <w:tcW w:w="264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最大積載量</w:t>
            </w:r>
          </w:p>
        </w:tc>
        <w:tc>
          <w:tcPr>
            <w:tcW w:w="319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登録番号</w:t>
            </w:r>
          </w:p>
        </w:tc>
      </w:tr>
      <w:tr w:rsidR="00062FED" w:rsidTr="00924777">
        <w:trPr>
          <w:trHeight w:val="322"/>
        </w:trPr>
        <w:tc>
          <w:tcPr>
            <w:tcW w:w="308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264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ｔ</w:t>
            </w:r>
          </w:p>
        </w:tc>
        <w:tc>
          <w:tcPr>
            <w:tcW w:w="319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r w:rsidR="00062FED" w:rsidTr="00924777">
        <w:trPr>
          <w:trHeight w:val="322"/>
        </w:trPr>
        <w:tc>
          <w:tcPr>
            <w:tcW w:w="308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264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ｔ</w:t>
            </w:r>
          </w:p>
        </w:tc>
        <w:tc>
          <w:tcPr>
            <w:tcW w:w="319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r w:rsidR="00062FED" w:rsidTr="00924777">
        <w:trPr>
          <w:trHeight w:val="322"/>
        </w:trPr>
        <w:tc>
          <w:tcPr>
            <w:tcW w:w="308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264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ｔ</w:t>
            </w:r>
          </w:p>
        </w:tc>
        <w:tc>
          <w:tcPr>
            <w:tcW w:w="319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bl>
    <w:p w:rsidR="00062FED" w:rsidRDefault="00062FED" w:rsidP="00062FED">
      <w:pPr>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運搬に当たっては、廃棄物の収集運搬基準を遵守する。</w:t>
      </w:r>
    </w:p>
    <w:p w:rsidR="00062FED"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⑵　</w:t>
      </w:r>
      <w:r w:rsidR="00062FED">
        <w:rPr>
          <w:rFonts w:ascii="ＭＳ 明朝" w:eastAsia="HG丸ｺﾞｼｯｸM-PRO" w:cs="HG丸ｺﾞｼｯｸM-PRO" w:hint="eastAsia"/>
          <w:sz w:val="24"/>
          <w:szCs w:val="24"/>
        </w:rPr>
        <w:t>引渡先の事業者の車輌による運搬</w:t>
      </w:r>
    </w:p>
    <w:p w:rsidR="00062FED" w:rsidRDefault="00062FED" w:rsidP="00062FED">
      <w:pPr>
        <w:ind w:left="480" w:hangingChars="200" w:hanging="480"/>
        <w:rPr>
          <w:rFonts w:ascii="ＭＳ 明朝" w:cstheme="minorBidi"/>
        </w:rPr>
      </w:pPr>
      <w:r>
        <w:rPr>
          <w:rFonts w:ascii="ＭＳ 明朝" w:eastAsia="HG丸ｺﾞｼｯｸM-PRO" w:cs="HG丸ｺﾞｼｯｸM-PRO" w:hint="eastAsia"/>
          <w:sz w:val="24"/>
          <w:szCs w:val="24"/>
        </w:rPr>
        <w:t xml:space="preserve">　　　都道府県</w:t>
      </w:r>
      <w:r w:rsidR="00F465F0">
        <w:rPr>
          <w:rFonts w:ascii="ＭＳ 明朝" w:eastAsia="HG丸ｺﾞｼｯｸM-PRO" w:cs="HG丸ｺﾞｼｯｸM-PRO" w:hint="eastAsia"/>
          <w:sz w:val="24"/>
          <w:szCs w:val="24"/>
        </w:rPr>
        <w:t>等</w:t>
      </w:r>
      <w:r>
        <w:rPr>
          <w:rFonts w:ascii="ＭＳ 明朝" w:eastAsia="HG丸ｺﾞｼｯｸM-PRO" w:cs="HG丸ｺﾞｼｯｸM-PRO" w:hint="eastAsia"/>
          <w:sz w:val="24"/>
          <w:szCs w:val="24"/>
        </w:rPr>
        <w:t>の許可を受けた解体業者又は破砕業者に引き渡し、当該事業者の車輌で運搬する。</w:t>
      </w:r>
    </w:p>
    <w:p w:rsidR="00062FED" w:rsidRPr="00F465F0" w:rsidRDefault="00062FED" w:rsidP="00062FED">
      <w:pPr>
        <w:rPr>
          <w:rFonts w:ascii="ＭＳ 明朝" w:cstheme="minorBidi"/>
        </w:rPr>
      </w:pP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主な引渡先事業者</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4"/>
        <w:gridCol w:w="2974"/>
        <w:gridCol w:w="2974"/>
      </w:tblGrid>
      <w:tr w:rsidR="00062FED" w:rsidTr="00924777">
        <w:trPr>
          <w:trHeight w:val="322"/>
        </w:trPr>
        <w:tc>
          <w:tcPr>
            <w:tcW w:w="253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center"/>
              <w:rPr>
                <w:rFonts w:ascii="ＭＳ 明朝" w:cstheme="minorBidi"/>
                <w:color w:val="auto"/>
                <w:sz w:val="20"/>
                <w:szCs w:val="20"/>
              </w:rPr>
            </w:pPr>
          </w:p>
        </w:tc>
        <w:tc>
          <w:tcPr>
            <w:tcW w:w="297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事業者名</w:t>
            </w:r>
          </w:p>
        </w:tc>
        <w:tc>
          <w:tcPr>
            <w:tcW w:w="297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事業者名</w:t>
            </w:r>
          </w:p>
        </w:tc>
      </w:tr>
      <w:tr w:rsidR="00062FED" w:rsidTr="00924777">
        <w:trPr>
          <w:trHeight w:val="322"/>
        </w:trPr>
        <w:tc>
          <w:tcPr>
            <w:tcW w:w="253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解体業者の場合</w:t>
            </w:r>
          </w:p>
        </w:tc>
        <w:tc>
          <w:tcPr>
            <w:tcW w:w="297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297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r w:rsidR="00062FED" w:rsidTr="00924777">
        <w:trPr>
          <w:trHeight w:val="322"/>
        </w:trPr>
        <w:tc>
          <w:tcPr>
            <w:tcW w:w="253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破砕業者の場合</w:t>
            </w:r>
          </w:p>
        </w:tc>
        <w:tc>
          <w:tcPr>
            <w:tcW w:w="297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297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bl>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⑶　</w:t>
      </w:r>
      <w:r w:rsidR="00062FED">
        <w:rPr>
          <w:rFonts w:ascii="ＭＳ 明朝" w:eastAsia="HG丸ｺﾞｼｯｸM-PRO" w:cs="HG丸ｺﾞｼｯｸM-PRO" w:hint="eastAsia"/>
          <w:sz w:val="24"/>
          <w:szCs w:val="24"/>
        </w:rPr>
        <w:t>廃棄物処理法の収集運搬許可業者への委託</w:t>
      </w:r>
    </w:p>
    <w:p w:rsidR="00062FED" w:rsidRDefault="00062FED" w:rsidP="00062FED">
      <w:pPr>
        <w:ind w:left="480" w:hangingChars="200" w:hanging="480"/>
        <w:rPr>
          <w:rFonts w:ascii="ＭＳ 明朝" w:cstheme="minorBidi"/>
        </w:rPr>
      </w:pPr>
      <w:r>
        <w:rPr>
          <w:rFonts w:ascii="ＭＳ 明朝" w:eastAsia="HG丸ｺﾞｼｯｸM-PRO" w:cs="HG丸ｺﾞｼｯｸM-PRO" w:hint="eastAsia"/>
          <w:sz w:val="24"/>
          <w:szCs w:val="24"/>
        </w:rPr>
        <w:t xml:space="preserve">　　　解体自動車の当社からの運搬は、原則自社の車輌輸送車で行うこととするが、車検、　　修理その他の事由で委託する場合は、廃棄物収集運搬業の許可を有する次の者へ委託　　することとする。</w:t>
      </w:r>
    </w:p>
    <w:p w:rsidR="00062FED" w:rsidRDefault="00062FED" w:rsidP="00062FED">
      <w:pPr>
        <w:rPr>
          <w:rFonts w:ascii="ＭＳ 明朝" w:cstheme="minorBidi"/>
        </w:rPr>
      </w:pP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4"/>
        <w:gridCol w:w="2974"/>
        <w:gridCol w:w="2974"/>
      </w:tblGrid>
      <w:tr w:rsidR="00062FED" w:rsidTr="00924777">
        <w:trPr>
          <w:trHeight w:val="322"/>
        </w:trPr>
        <w:tc>
          <w:tcPr>
            <w:tcW w:w="253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center"/>
              <w:rPr>
                <w:rFonts w:ascii="ＭＳ 明朝" w:cstheme="minorBidi"/>
                <w:color w:val="auto"/>
                <w:sz w:val="20"/>
                <w:szCs w:val="20"/>
              </w:rPr>
            </w:pPr>
          </w:p>
        </w:tc>
        <w:tc>
          <w:tcPr>
            <w:tcW w:w="297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事業者名</w:t>
            </w:r>
          </w:p>
        </w:tc>
        <w:tc>
          <w:tcPr>
            <w:tcW w:w="297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事業者名</w:t>
            </w:r>
          </w:p>
        </w:tc>
      </w:tr>
      <w:tr w:rsidR="00062FED" w:rsidTr="00924777">
        <w:trPr>
          <w:trHeight w:val="322"/>
        </w:trPr>
        <w:tc>
          <w:tcPr>
            <w:tcW w:w="253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解体業者の場合</w:t>
            </w:r>
          </w:p>
        </w:tc>
        <w:tc>
          <w:tcPr>
            <w:tcW w:w="297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297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r w:rsidR="00062FED" w:rsidTr="00924777">
        <w:trPr>
          <w:trHeight w:val="322"/>
        </w:trPr>
        <w:tc>
          <w:tcPr>
            <w:tcW w:w="253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破砕業者の場合</w:t>
            </w:r>
          </w:p>
        </w:tc>
        <w:tc>
          <w:tcPr>
            <w:tcW w:w="297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297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bl>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p>
    <w:p w:rsidR="00BA3315" w:rsidRDefault="00BA3315"/>
    <w:sectPr w:rsidR="00BA3315" w:rsidSect="00062FED">
      <w:headerReference w:type="default" r:id="rId7"/>
      <w:footerReference w:type="default" r:id="rId8"/>
      <w:pgSz w:w="11906" w:h="16838"/>
      <w:pgMar w:top="1304" w:right="964" w:bottom="1020" w:left="1248" w:header="720" w:footer="720" w:gutter="0"/>
      <w:pgNumType w:start="1"/>
      <w:cols w:space="720"/>
      <w:noEndnote/>
      <w:docGrid w:type="linesAndChar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498" w:rsidRDefault="00085498" w:rsidP="00062FED">
      <w:r>
        <w:separator/>
      </w:r>
    </w:p>
  </w:endnote>
  <w:endnote w:type="continuationSeparator" w:id="0">
    <w:p w:rsidR="00085498" w:rsidRDefault="00085498" w:rsidP="0006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FB" w:rsidRDefault="00365655">
    <w:pPr>
      <w:framePr w:wrap="auto" w:vAnchor="text" w:hAnchor="margin" w:xAlign="center" w:y="1"/>
      <w:jc w:val="center"/>
      <w:rPr>
        <w:rFonts w:ascii="ＭＳ 明朝" w:cstheme="minorBidi"/>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2D4F68">
      <w:rPr>
        <w:noProof/>
        <w:sz w:val="20"/>
        <w:szCs w:val="20"/>
      </w:rPr>
      <w:t>9</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498" w:rsidRDefault="00085498" w:rsidP="00062FED">
      <w:r>
        <w:separator/>
      </w:r>
    </w:p>
  </w:footnote>
  <w:footnote w:type="continuationSeparator" w:id="0">
    <w:p w:rsidR="00085498" w:rsidRDefault="00085498" w:rsidP="00062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FB" w:rsidRDefault="006650FB">
    <w:pPr>
      <w:overflowPunct/>
      <w:autoSpaceDE w:val="0"/>
      <w:autoSpaceDN w:val="0"/>
      <w:jc w:val="left"/>
      <w:textAlignment w:val="auto"/>
      <w:rPr>
        <w:rFonts w:ascii="ＭＳ 明朝" w:cstheme="minorBidi"/>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49"/>
    <w:rsid w:val="00005C49"/>
    <w:rsid w:val="00023423"/>
    <w:rsid w:val="00062FED"/>
    <w:rsid w:val="00085498"/>
    <w:rsid w:val="002D4F68"/>
    <w:rsid w:val="00365655"/>
    <w:rsid w:val="00651E44"/>
    <w:rsid w:val="006650FB"/>
    <w:rsid w:val="00BA3315"/>
    <w:rsid w:val="00F46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FED"/>
    <w:pPr>
      <w:widowControl w:val="0"/>
      <w:overflowPunct w:val="0"/>
      <w:adjustRightInd w:val="0"/>
      <w:jc w:val="both"/>
      <w:textAlignment w:val="baseline"/>
    </w:pPr>
    <w:rPr>
      <w:rFonts w:ascii="Times New Roman" w:eastAsia="ＭＳ 明朝" w:hAnsi="Times New Roman" w:cs="Times New Roman"/>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3"/>
    <w:qFormat/>
    <w:rsid w:val="00651E44"/>
    <w:rPr>
      <w:sz w:val="18"/>
    </w:rPr>
  </w:style>
  <w:style w:type="paragraph" w:styleId="a3">
    <w:name w:val="annotation text"/>
    <w:basedOn w:val="a"/>
    <w:link w:val="a4"/>
    <w:uiPriority w:val="99"/>
    <w:semiHidden/>
    <w:unhideWhenUsed/>
    <w:rsid w:val="00651E44"/>
    <w:pPr>
      <w:overflowPunct/>
      <w:adjustRightInd/>
      <w:jc w:val="left"/>
      <w:textAlignment w:val="auto"/>
    </w:pPr>
    <w:rPr>
      <w:rFonts w:asciiTheme="minorHAnsi" w:eastAsiaTheme="minorEastAsia" w:hAnsiTheme="minorHAnsi" w:cstheme="minorBidi"/>
      <w:color w:val="auto"/>
      <w:kern w:val="2"/>
      <w:sz w:val="21"/>
      <w:szCs w:val="21"/>
    </w:rPr>
  </w:style>
  <w:style w:type="character" w:customStyle="1" w:styleId="a4">
    <w:name w:val="コメント文字列 (文字)"/>
    <w:basedOn w:val="a0"/>
    <w:link w:val="a3"/>
    <w:uiPriority w:val="99"/>
    <w:semiHidden/>
    <w:rsid w:val="00651E44"/>
  </w:style>
  <w:style w:type="paragraph" w:styleId="a5">
    <w:name w:val="header"/>
    <w:basedOn w:val="a"/>
    <w:link w:val="a6"/>
    <w:uiPriority w:val="99"/>
    <w:unhideWhenUsed/>
    <w:rsid w:val="00062FED"/>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1"/>
    </w:rPr>
  </w:style>
  <w:style w:type="character" w:customStyle="1" w:styleId="a6">
    <w:name w:val="ヘッダー (文字)"/>
    <w:basedOn w:val="a0"/>
    <w:link w:val="a5"/>
    <w:uiPriority w:val="99"/>
    <w:rsid w:val="00062FED"/>
  </w:style>
  <w:style w:type="paragraph" w:styleId="a7">
    <w:name w:val="footer"/>
    <w:basedOn w:val="a"/>
    <w:link w:val="a8"/>
    <w:uiPriority w:val="99"/>
    <w:unhideWhenUsed/>
    <w:rsid w:val="00062FED"/>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1"/>
    </w:rPr>
  </w:style>
  <w:style w:type="character" w:customStyle="1" w:styleId="a8">
    <w:name w:val="フッター (文字)"/>
    <w:basedOn w:val="a0"/>
    <w:link w:val="a7"/>
    <w:uiPriority w:val="99"/>
    <w:rsid w:val="00062F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FED"/>
    <w:pPr>
      <w:widowControl w:val="0"/>
      <w:overflowPunct w:val="0"/>
      <w:adjustRightInd w:val="0"/>
      <w:jc w:val="both"/>
      <w:textAlignment w:val="baseline"/>
    </w:pPr>
    <w:rPr>
      <w:rFonts w:ascii="Times New Roman" w:eastAsia="ＭＳ 明朝" w:hAnsi="Times New Roman" w:cs="Times New Roman"/>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3"/>
    <w:qFormat/>
    <w:rsid w:val="00651E44"/>
    <w:rPr>
      <w:sz w:val="18"/>
    </w:rPr>
  </w:style>
  <w:style w:type="paragraph" w:styleId="a3">
    <w:name w:val="annotation text"/>
    <w:basedOn w:val="a"/>
    <w:link w:val="a4"/>
    <w:uiPriority w:val="99"/>
    <w:semiHidden/>
    <w:unhideWhenUsed/>
    <w:rsid w:val="00651E44"/>
    <w:pPr>
      <w:overflowPunct/>
      <w:adjustRightInd/>
      <w:jc w:val="left"/>
      <w:textAlignment w:val="auto"/>
    </w:pPr>
    <w:rPr>
      <w:rFonts w:asciiTheme="minorHAnsi" w:eastAsiaTheme="minorEastAsia" w:hAnsiTheme="minorHAnsi" w:cstheme="minorBidi"/>
      <w:color w:val="auto"/>
      <w:kern w:val="2"/>
      <w:sz w:val="21"/>
      <w:szCs w:val="21"/>
    </w:rPr>
  </w:style>
  <w:style w:type="character" w:customStyle="1" w:styleId="a4">
    <w:name w:val="コメント文字列 (文字)"/>
    <w:basedOn w:val="a0"/>
    <w:link w:val="a3"/>
    <w:uiPriority w:val="99"/>
    <w:semiHidden/>
    <w:rsid w:val="00651E44"/>
  </w:style>
  <w:style w:type="paragraph" w:styleId="a5">
    <w:name w:val="header"/>
    <w:basedOn w:val="a"/>
    <w:link w:val="a6"/>
    <w:uiPriority w:val="99"/>
    <w:unhideWhenUsed/>
    <w:rsid w:val="00062FED"/>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1"/>
    </w:rPr>
  </w:style>
  <w:style w:type="character" w:customStyle="1" w:styleId="a6">
    <w:name w:val="ヘッダー (文字)"/>
    <w:basedOn w:val="a0"/>
    <w:link w:val="a5"/>
    <w:uiPriority w:val="99"/>
    <w:rsid w:val="00062FED"/>
  </w:style>
  <w:style w:type="paragraph" w:styleId="a7">
    <w:name w:val="footer"/>
    <w:basedOn w:val="a"/>
    <w:link w:val="a8"/>
    <w:uiPriority w:val="99"/>
    <w:unhideWhenUsed/>
    <w:rsid w:val="00062FED"/>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1"/>
    </w:rPr>
  </w:style>
  <w:style w:type="character" w:customStyle="1" w:styleId="a8">
    <w:name w:val="フッター (文字)"/>
    <w:basedOn w:val="a0"/>
    <w:link w:val="a7"/>
    <w:uiPriority w:val="99"/>
    <w:rsid w:val="00062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932</Words>
  <Characters>5319</Characters>
  <Application>Microsoft Office Word</Application>
  <DocSecurity>0</DocSecurity>
  <Lines>44</Lines>
  <Paragraphs>12</Paragraphs>
  <ScaleCrop>false</ScaleCrop>
  <Company>鳥取市</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鳥取市</cp:lastModifiedBy>
  <cp:revision>4</cp:revision>
  <dcterms:created xsi:type="dcterms:W3CDTF">2018-04-02T06:35:00Z</dcterms:created>
  <dcterms:modified xsi:type="dcterms:W3CDTF">2018-04-02T06:36:00Z</dcterms:modified>
</cp:coreProperties>
</file>