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17F2729" w:rsidR="00427765" w:rsidRDefault="00B401FA" w:rsidP="00B401FA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鳥取市長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68C3355A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326FBE7C" w:rsidR="00A5144F" w:rsidRPr="00FC4E39" w:rsidRDefault="00A5144F" w:rsidP="002473A1">
      <w:pPr>
        <w:widowControl/>
        <w:jc w:val="left"/>
        <w:rPr>
          <w:rFonts w:asciiTheme="minorEastAsia" w:hAnsiTheme="minorEastAsia" w:hint="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3EB63A8" w:rsid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p w14:paraId="785AD7E1" w14:textId="43811024" w:rsidR="005F730E" w:rsidRPr="00FD2654" w:rsidRDefault="005F730E" w:rsidP="002E0A2A">
      <w:pPr>
        <w:widowControl/>
        <w:ind w:leftChars="100" w:left="420" w:hangingChars="100" w:hanging="21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４．従業員代表の署名は記名・押印に代えることも可。</w:t>
      </w:r>
    </w:p>
    <w:sectPr w:rsidR="005F730E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5F730E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B7F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401FA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8DCD-FB64-4339-AF0E-0ADDBAAB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2023-04-05T00:17:00Z</dcterms:modified>
</cp:coreProperties>
</file>