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245C1D">
        <w:rPr>
          <w:rFonts w:asciiTheme="majorEastAsia" w:eastAsiaTheme="majorEastAsia" w:hAnsiTheme="majorEastAsia" w:hint="eastAsia"/>
          <w:b/>
          <w:color w:val="0000FF"/>
          <w:sz w:val="22"/>
        </w:rPr>
        <w:t>放課後等デイサービス</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245C1D" w:rsidRPr="00270BD4" w:rsidRDefault="00245C1D" w:rsidP="00E226AE">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○鳥取市指定障害児通所支援の事業等の人員、設備及び運営に関する基準等を定める条例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（令和元年７月１日　鳥取市条例第２号　改正　令和３年３月２５日条例第１０号）</w:t>
            </w:r>
          </w:p>
          <w:p w:rsidR="00AB7BDA" w:rsidRPr="00AB7BDA" w:rsidRDefault="00AB7BDA" w:rsidP="00AB7BDA">
            <w:pPr>
              <w:jc w:val="left"/>
              <w:rPr>
                <w:rFonts w:asciiTheme="minorEastAsia" w:hAnsiTheme="minorEastAsia"/>
                <w:sz w:val="18"/>
                <w:szCs w:val="18"/>
              </w:rPr>
            </w:pP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第１章　総則</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（趣旨）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第１条　この条例は、児童福祉法（昭和２２年法律第１６４号。以下「法」という。）第２１条の５の４第１項第２号に基づく基準該当通所支援、法第２１条の５の１７第１項各号に基づく共生型障害児通所支援並びに法第２１条の５の１９第１項及び第２項の規定に基づく指定障害児通所支援の事業等の人員、設備及び運営に関する基準を定めるとともに、法第２１条の５の１５第３項第１号の規定に基づき、指定障害児通所支援事業の指定に必要な申請者の資格を定める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（定義）</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第２条　この条例において、次の各号に掲げる用語の定義は、それぞれ当該各号に定めるところによる。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通所給付決定保護者　法第６条の２の２第９項に規定する通所給付決定保護者をいう。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指定障害児通所支援事業者等　法第２１条の５の３第１項に規定する指定障害児通所支援事業者等をいう。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指定通所支援　法第２１条の５の３第１項に規定する指定通所支援をいう。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指定通所支援費用基準額　法第２１条の５の３第２項第１号（法第２１条の５の１３第２項の規定により、同条第１項に規定する放課後等デイサービス障害児通所給付費等の支給について適用する場合を含む。）に掲げる額をいう。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通所利用者負担額　法第２１条の５の３第２項第２号（法第２１条の５の１３第２項の規定により、同条第１項に規定する放課後等デイサービス障害児通所給付費等の支給について適用する場合を含む。）に掲げる額及び肢体不自由児通所医療（法第２１条の５の２９第１項に規定する肢体不自由児通所医療をいう。以下同じ。）につき健康保険の療養に要する費用の額の算定方法の例により算定した費用の額から当該肢体不自由児通所医療につき支給された肢体不自由児通所医療費の額を控除して得た額の合計額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（６）　通所給付決定　法第２１条の５の５第１項に規定する通所給付決定をいう。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（７）　支給量　法第２１条の５の７第７項に規定する支給量をいう。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（８）　通所給付決定の有効期間　法第２１条の５の７第８項に規定する通所給付決定の有効期間をいう。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（９）　通所受給者証　法第２１条の５の７第９項に規定する通所受給者証をいう。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（１０）　法定代理受領　法第２１条の５の７第１１項（法第２１条の５の１３第２項の規定により、同条第１項に規定する放課後等デイサービス障害児通所給付費等の支給について適用する場合を含む。）の規定により通所給付決定保護者に代わり市町村（特別区を含む。以下同じ。）が支払う指定通所支援に要した費用の額又は法第２１条の５の２９第３項の規定により通所給付決定保護者に代わり市町村が支払う肢体不自由児通所医療に要した費用の額の一部を指定障害児通所支援事業者等が受けること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（１１）　共生型通所支援　法第２１条の５の１７第１項の申請に係る法第２１条の５の３第１項の指定を受けた者による指定通所支援をいう。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（１２）　児童発達支援センター　法第４３条に規定する児童発達支援センターをいう。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（１３）　多機能型事業所　第５条に規定する指定児童発達支援の事業、第６７条に規定する指定医療型児童発達支援の事業、第７８条に規定する指定放課後等デイサービスの事業、第９０条に規定する指定居宅訪問型児童発達支援の事業及び第９８条に規定する指定保育所等訪問支援の事業並びに鳥取市指定障害福祉サービ</w:t>
            </w:r>
            <w:r w:rsidRPr="00AB7BDA">
              <w:rPr>
                <w:rFonts w:asciiTheme="minorEastAsia" w:hAnsiTheme="minorEastAsia" w:hint="eastAsia"/>
                <w:sz w:val="18"/>
                <w:szCs w:val="18"/>
              </w:rPr>
              <w:lastRenderedPageBreak/>
              <w:t>スの事業等の人員、設備及び運営に関する基準等を定める条例（平成２９年鳥取市条例第５５号。以下「指定障害福祉サービス等基準条例」という。）第７９条に規定する指定生活介護の事業、指定障害福祉サービス等基準条例第１２４条に規定する指定自立訓練（機能訓練）の事業、指定障害福祉サービス等基準条例第１３５条に規定する指定自立訓練（生活訓練）の事業、指定障害福祉サービス等基準条例第１４７条に規定する指定就労移行支援の事業、指定障害福祉サービス等基準条例第１５８条に規定する指定就労継続支援A型の事業及び指定障害福祉サービス等基準条例第１７２条に規定する指定就労継続支援B型の事業のうち２以上の事業を一体的に行う事業所（指定障害福祉サービス等基準条例に規定する事業のみを行う事業所を除く。）のこと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（指定障害児通所支援事業者等の一般原則）</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第３条　指定障害児通所支援事業者等は、通所給付決定保護者及び障害児の意向、障害児の適性、障害の特性その他の事情を踏まえた計画（第２８条第１項において「通所支援計画」という。）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指定障害児通所支援事業者等は、当該指定障害児通所支援事業者等を利用する障害児の意思及び人格を尊重して、常に当該障害児の立場に立った指定通所支援の提供に努めなければならない。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障害児通所支援事業者等は、地域及び家庭との結び付きを重視した運営を行い、都道府県、市町村、障害者の日常生活及び社会生活を総合的に支援するための法律（平成１７年法律第１２３号）第５条第１項に規定する障害福祉サービス（以下「障害福祉サービス」という。）を行う者、児童福祉施設その他の保健医療サービス又は福祉サービスを提供する者との連携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指定障害児通所支援事業者等は、当該指定障害児通所支援事業者等を利用する障害児の人権の擁護、虐待の防止等のため、必要な体制の整備を行うとともに、その従業者に対し、研修を実施する等の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（４項…一部改正〔令和３年条例１０号〕）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（指定障害児通所支援事業者等の要件）</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第４条　法第２１条の５の１５第３項第１号（法第２１条の５の１６第４項において準用する場合を含む。）の条例で定める者は、法人（病院又は診療所において行う医療型児童発達支援に係る指定にあっては、個人又は法人）であって、次の各号のいずれにも該当しない者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指定障害児通所支援事業者等の代表者若しくは役員等又は指定通所支援を提供する事業所の管理者が、鳥取市暴力団排除条例（平成２４年鳥取市条例第１号）第２条第２号に規定する暴力団員であるもの</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指定障害児通所支援事業者等又は指定通所支援を行う事業所の運営に当たって、鳥取市暴力団排除条例第６条に定める者の支配を受けているもの</w:t>
            </w:r>
          </w:p>
          <w:p w:rsidR="00AB7BDA" w:rsidRPr="00AB7BDA" w:rsidRDefault="00AB7BDA" w:rsidP="00AB7BDA">
            <w:pPr>
              <w:jc w:val="left"/>
              <w:rPr>
                <w:rFonts w:asciiTheme="minorEastAsia" w:hAnsiTheme="minorEastAsia"/>
                <w:sz w:val="18"/>
                <w:szCs w:val="18"/>
              </w:rPr>
            </w:pP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第４章　放課後等デイサービス</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第１節　基本方針</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第７８条　放課後等デイサービスに係る指定通所支援（以下「指定放課後等デイサービス」という。）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で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第２節　人員に関する基準</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（従業者の員数）</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第７９条　指定放課後等デイサービスの事業を行う者（以下「指定放課後等デイサービス事業者」という。）が当該事業を行う事業所（以下「指定放課後等デイサービス事業所」という。）に置くべき従業者及びその員数は、次のとおり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児童指導員又は保育士（特区法第１２条の５第５項に規定する事業実施区域内にある指定放課後等デイサービス事業所にあっては、保育士又は当該事業実</w:t>
            </w:r>
            <w:r w:rsidRPr="00AB7BDA">
              <w:rPr>
                <w:rFonts w:asciiTheme="minorEastAsia" w:hAnsiTheme="minorEastAsia" w:hint="eastAsia"/>
                <w:sz w:val="18"/>
                <w:szCs w:val="18"/>
              </w:rPr>
              <w:lastRenderedPageBreak/>
              <w:t>施区域に係る国家戦略特別区域限定保育士。以下この条において同じ。）　指定放課後等デイサービスの単位ごとにその提供を行う時間帯を通じて専ら当該指定放課後等デイサービスの提供に当たる児童指導員又は保育士の合計数が、ア又はイに掲げる障害児の数の区分に応じ、それぞれア又はイに定める数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ア　障害児の数が１０までのもの　２以上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イ　障害児の数が１０を超えるもの　２に、障害児の数が１０を超えて５又はその端数を増すごとに１を加えて得た数以上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児童発達支援管理責任者　１以上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前項各号に掲げる従業者のほか、指定放課後等デイサービス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を置かなければならない。ただし、次の各号のいずれかに該当する場合には、看護職員を置かない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医療機関等との連携により、看護職員を指定放課後等デイサービス事業所に訪問させ、当該看護職員が障害児に対して医療的ケアを行う場合</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当該指定放課後等デイサービス事業所（社会福祉士及び介護福祉士法第４８条の３第１項の登録に係る事業所である場合に限る。）において、医療的ケアのうち喀痰吸引等のみを必要とする障害児に対し、当該登録を受けた者が自らの事業又はその一環として喀痰吸引等業務を行う場合</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当該指定放課後等デイサービス事業所（社会福祉士及び介護福祉士法附則第２０条第１項の登録に係る事業所である場合に限る。）において、医療的ケアのうち特定行為のみを必要とする障害児に対し、当該登録を受けた者が自らの事業又はその一環として特定行為業務を行う場合</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前項に基づき、機能訓練担当職員等を置いた場合において、当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前３項の規定にかかわらず、主として重症心身障害児を通わせる指定放課後等デイサービス事業所に置くべき従業者及びその員数は、次のとおりとする。ただし、指定放課後等デイサービスの単位ごとにその提供を行う時間帯のうち日常生活を営むのに必要な機能訓練を行わない時間帯については、第４号の機能訓練担当職員を置かない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嘱託医　１以上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看護職員　１以上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児童指導員又は保育士　１以上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機能訓練担当職員　１以上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児童発達支援管理責任者　１以上</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第１項第１号及び第２項の指定放課後等デイサービスの単位は、指定放課後等デイサービスであって、その提供が同時に１又は複数の障害児に対して一体的に行われるものをいう。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６　第１項第１号の児童指導員又は保育士のうち、１人以上は、常勤でなければならない。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７　第３項の規定により機能訓練担当職員等の数を含める場合における第１項第１号の児童指導員又は保育士の合計数の半数以上は、児童指導員又は保育士でなければならない。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８　第１項第２号に掲げる児童発達支援管理責任者のうち、１人以上は、専任かつ常勤でなければならない。</w:t>
            </w:r>
          </w:p>
          <w:p w:rsid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（１・２項…一部改正・３項…追加・旧３項…一部改正し４項に繰下・旧４項…５項に繰下・旧５・６項…一部改正し１項ずつ繰下・旧７項…８項に繰下〔令和３年条例１０号〕）</w:t>
            </w:r>
          </w:p>
          <w:p w:rsidR="00B151C9" w:rsidRPr="00AB7BDA" w:rsidRDefault="00B151C9" w:rsidP="00B151C9">
            <w:pPr>
              <w:jc w:val="left"/>
              <w:rPr>
                <w:rFonts w:asciiTheme="minorEastAsia" w:hAnsiTheme="minorEastAsia"/>
                <w:sz w:val="18"/>
                <w:szCs w:val="18"/>
              </w:rPr>
            </w:pPr>
            <w:r w:rsidRPr="00AB7BDA">
              <w:rPr>
                <w:rFonts w:asciiTheme="minorEastAsia" w:hAnsiTheme="minorEastAsia" w:hint="eastAsia"/>
                <w:sz w:val="18"/>
                <w:szCs w:val="18"/>
              </w:rPr>
              <w:t>（指定放課後等デイサービス事業者の従業者の員数に係る経過措置）</w:t>
            </w:r>
          </w:p>
          <w:p w:rsidR="00B151C9" w:rsidRPr="00AB7BDA" w:rsidRDefault="00B151C9" w:rsidP="00B151C9">
            <w:pPr>
              <w:jc w:val="left"/>
              <w:rPr>
                <w:rFonts w:asciiTheme="minorEastAsia" w:hAnsiTheme="minorEastAsia"/>
                <w:sz w:val="18"/>
                <w:szCs w:val="18"/>
              </w:rPr>
            </w:pPr>
            <w:r w:rsidRPr="00AB7BDA">
              <w:rPr>
                <w:rFonts w:asciiTheme="minorEastAsia" w:hAnsiTheme="minorEastAsia" w:hint="eastAsia"/>
                <w:sz w:val="18"/>
                <w:szCs w:val="18"/>
              </w:rPr>
              <w:t>第１１条　この条例の施行の際現に指定を受けている旧指定障害児通所支援条例第７９条第１項に規定する指定放課後等デイサービス事業者（次条及び附則第１３条において「旧指定放課後等デイサービス事業者」という。）については、新指定障害児通所支援条例第７９条第１項及び第６項の規定にかかわらず、令和５年３</w:t>
            </w:r>
            <w:r w:rsidRPr="00AB7BDA">
              <w:rPr>
                <w:rFonts w:asciiTheme="minorEastAsia" w:hAnsiTheme="minorEastAsia" w:hint="eastAsia"/>
                <w:sz w:val="18"/>
                <w:szCs w:val="18"/>
              </w:rPr>
              <w:lastRenderedPageBreak/>
              <w:t>月３１日までの間は、なお従前の例による。</w:t>
            </w:r>
          </w:p>
          <w:p w:rsidR="00B151C9" w:rsidRPr="00AB7BDA" w:rsidRDefault="00B151C9" w:rsidP="00B151C9">
            <w:pPr>
              <w:jc w:val="left"/>
              <w:rPr>
                <w:rFonts w:asciiTheme="minorEastAsia" w:hAnsiTheme="minorEastAsia"/>
                <w:sz w:val="18"/>
                <w:szCs w:val="18"/>
              </w:rPr>
            </w:pPr>
            <w:r w:rsidRPr="00AB7BDA">
              <w:rPr>
                <w:rFonts w:asciiTheme="minorEastAsia" w:hAnsiTheme="minorEastAsia" w:hint="eastAsia"/>
                <w:sz w:val="18"/>
                <w:szCs w:val="18"/>
              </w:rPr>
              <w:t>第１２条　この条例の施行の日から令和５年３月３１日までの間、旧指定放課後等デイサービス事業者に対する新指定障害児通所支援条例第７９条第３項の規定の適用については、同項中「又は保育士」とあるのは、「、保育士又は障害福祉サービス経験者」とする。</w:t>
            </w:r>
          </w:p>
          <w:p w:rsidR="00B151C9" w:rsidRPr="00AB7BDA" w:rsidRDefault="00B151C9" w:rsidP="00B151C9">
            <w:pPr>
              <w:jc w:val="left"/>
              <w:rPr>
                <w:rFonts w:asciiTheme="minorEastAsia" w:hAnsiTheme="minorEastAsia"/>
                <w:sz w:val="18"/>
                <w:szCs w:val="18"/>
              </w:rPr>
            </w:pPr>
            <w:r w:rsidRPr="00AB7BDA">
              <w:rPr>
                <w:rFonts w:asciiTheme="minorEastAsia" w:hAnsiTheme="minorEastAsia" w:hint="eastAsia"/>
                <w:sz w:val="18"/>
                <w:szCs w:val="18"/>
              </w:rPr>
              <w:t>第１３条　この条例の施行の日から令和５年３月３１日までの間、旧指定放課後等デイサービス事業者に対する新指定障害児通所支援条例第７９条第７項の規定の適用については、同項中「又は保育士の合計数」とあるのは、「、保育士又は障害福祉サービス経験者の合計数（看護職員を除く。）」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（準用）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第８０条　第８条及び第９条の規定は、指定放課後等デイサービスの事業について準用する。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（管理者）</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第８条　指定児童発達支援事業者は、指定児童発達支援事業所ごとに専らその職務に従事する管理者を置かなければならない。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（従たる事業所を設置する場合における特例）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第９条　指定児童発達支援事業者は、指定児童発達支援事業所（児童発達支援センターであるものを除く。）における主たる事業所（次項において「主たる事業所」という。）と一体的に管理運営を行う事業所（次項において「従たる事業所」という。）を設置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従たる事業所を設置する場合においては、主たる事業所及び従たる事業所の従業者（児童発達支援管理責任者を除く。）のうちそれぞれ１人以上は、常勤かつ専ら当該主たる事業所又は従たる事業所の職務に従事する者で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第３節　設備に関する基準</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（設備）</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第８１条　指定放課後等デイサービス事業所は、指導訓練室のほか、指定放課後等デイサービスの提供に必要な設備及び備品等を設けなければならない。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前項に規定する指導訓練室は、訓練に必要な機械器具等を備えなければならない。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第１項に規定する設備及び備品等は、専ら当該指定放課後等デイサービスの事業の用に供するものでなければならない。ただし、障害児の支援に支障がない場合は、この限りでない。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第４節　運営に関する基準</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（利用定員）</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第８２条　指定放課後等デイサービス事業所は、その利用定員を１０人以上とする。ただし、主として重症心身障害児を通わせる指定放課後等デイサービス事業所にあっては、利用定員を５人以上とすることができる。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（通所利用者負担額の受領）</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第８３条　指定放課後等デイサービス事業者は、指定放課後等デイサービスを提供した際は、通所給付決定保護者から当該指定放課後等デイサービスに係る通所利用者負担額の支払を受けるものとする。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法定代理受領を行わない指定放課後等デイサービスを提供した際は、通所給付決定保護者から、当該指定放課後等デイサービスに係る指定通所支援費用基準額の支払を受ける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前２項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lastRenderedPageBreak/>
              <w:t>４　指定放課後等デイサービス事業者は、前３項の費用の額の支払を受けた場合は、当該費用に係る領収証を当該費用の額を支払った通所給付決定保護者に対し交付しなければならない。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指定放課後等デイサービス事業者は、第３項の費用に係るサービスの提供に当たっては、あらかじめ、通所給付決定保護者に対し、当該サービスの内容及び費用について説明を行い、通所給付決定保護者の同意を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（準用）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第８４条　第１３条から第２３条まで、第２５条から第３１条まで、第３３条、第３５条から第４６条まで、第４８条から第５１条まで、第５２条第１項及び第５３条から第５５条までの規定は、指定放課後等デイサービスの事業について準用する。この場合において、第１７条中「いう。第３８条第６号及び第５２条第２項」とあるのは「いう。第８４条において準用する第３８条第６号」と、第２３条第２項中「次条」とあるのは「第８３条」と、第２６条第２項中「第２４条第２項」とあるのは「第８３条第２項」と、第２７条第１項、第２８条及び第５５条第２項第２号中「児童発達支援計画」とあるのは「放課後等デイサービス計画」と読み替える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（内容及び手続の説明及び同意）</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第１３条　指定放課後等デイサービス事業者は、通所給付決定保護者が指定放課後等デイサービスの利用の申込みを行ったときは、当該利用申込を行った通所給付決定保護者（以下「利用申込者」という。）に係る障害児の障害の特性に応じた適切な配慮をしつつ、当該利用申込者に対し、第３８条に規定する運営規程の概要、従業者の勤務体制その他の利用申込者のサービスの選択に資すると認められる重要事項を記した文書を交付して説明を行い、当該指定放課後等デイサービスの提供の開始について当該利用申込者の同意を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社会福祉法（昭和２６年法律第４５号）第７７条の規定に基づき書面の交付を行う場合は、利用申込者に係る障害児の障害の特性に応じた適切な配慮を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（契約支給量の報告等）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第１４条　指定放課後等デイサービス事業者は、指定放課後等デイサービスを提供するときは、当該指定放課後等デイサービスの内容、通所給付決定保護者に提供することを契約した指定放課後等デイサービスの量（次項において「契約支給量」という。）その他の必要な事項（第３項及び第４項において「通所受給者証記載事項」という。）を通所給付決定保護者の通所受給者証に記載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契約支給量の総量は、当該通所給付決定保護者の支給量を超えてはならない。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指定放課後等デイサービス事業者は、指定放課後等デイサービスの利用に係る契約をしたときは、通所受給者証記載事項その他の必要な事項を市町村に対し遅滞なく報告しなければならない。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前３項の規定は、通所受給者証記載事項に変更があった場合について準用する。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（提供拒否の禁止）</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第１５条　指定放課後等デイサービス事業者は、正当な理由がなく、指定放課後等デイサービスの提供を拒んではならない。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（連絡調整に対する協力）</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第１６条　指定放課後等デイサービス事業者は、指定放課後等デイサービスの利用について市町村又は障害児相談支援事業を行う者（第５０条第１項において「障害児相談支援事業者」という。）が行う連絡調整に、できる限り協力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（サービス提供困難時の対応）</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第１７条　指定放課後等デイサービス事業者は、指定放課後等デイサービス事業所の通常の事業の実施地域（当該指定放課後等デイサービス事業所が通常時に指定放課後等デイサービスを提供する地域をいう。第８４条において準用する第３８条第６号において同じ。）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w:t>
            </w:r>
            <w:r w:rsidRPr="00AB7BDA">
              <w:rPr>
                <w:rFonts w:asciiTheme="minorEastAsia" w:hAnsiTheme="minorEastAsia" w:hint="eastAsia"/>
                <w:sz w:val="18"/>
                <w:szCs w:val="18"/>
              </w:rPr>
              <w:lastRenderedPageBreak/>
              <w:t>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（受給資格の確認）</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第１８条　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（障害児通所給付費の支給の申請に係る援助）</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第１９条　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指定放課後等デイサービスに係る通所給付決定に通常要すべき標準的な期間を考慮し、通所給付決定の有効期間の終了に伴う障害児通所給付費の支給申請について、必要な援助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（心身の状況等の把握）</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第２０条　指定放課後等デイサービス事業者は、指定放課後等デイサービスの提供に当たっては、障害児の心身の状況、その置かれている環境、他の保健医療サービス又は福祉サービスの利用状況等の把握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（指定障害児通所支援事業者等との連携等）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第２１条　指定放課後等デイサービス事業者は、指定放課後等デイサービスの提供に当たっては、都道府県、市町村、障害福祉サービスを行う者、児童福祉施設その他の保健医療サービス又は福祉サービスを提供する者との密接な連携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指定放課後等デイサービス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（サービスの提供の記録）</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第２２条　指定放課後等デイサービス事業者は、指定放課後等デイサービスを提供した際は、当該指定放課後等デイサービスの提供日、内容その他必要な事項を当該指定放課後等デイサービスの提供の都度記録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指定放課後等デイサービス事業者は、前項の規定による記録に際しては、通所給付決定保護者から指定放課後等デイサービスを提供したことについて確認を受けなければならない。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（指定放課後等デイサービス事業者が通所給付決定保護者に求めることのできる金銭の支払の範囲等）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第２３条　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第８３条第１項から第３項までに規定する支払については、この限りで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（通所利用者負担額に係る管理）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第２５条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以下この条において「通所利用者負担額合計額」という。）を算定しなければならない。この場合において、当該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lastRenderedPageBreak/>
              <w:t>（障害児通所給付費の額に係る通知等）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第２６条　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第８３条第２項の法定代理受領を行わない指定放課後等デイサービスに係る費用の額の支払を受けた場合は、その提供した指定放課後等デイサービスの内容、費用の額その他必要と認められる事項を記載したサービス提供証明書を通所給付決定保護者に対して交付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（指定放課後等デイサービスの取扱方針）</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第２７条　指定放課後等デイサービス事業者は、次条第１項に規定する放課後等デイサービス計画に基づき、障害児の心身の状況等に応じて、その者の支援を適切に行うとともに、指定放課後等デイサービスの提供が漫然かつ画一的なものとならないよう配慮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所の従業者は、指定放課後等デイサービスの提供に当たっては、懇切丁寧を旨とし、通所給付決定保護者及び障害児に対し、支援上必要な事項について、理解しやすいように説明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指定放課後等デイサービス事業者は、その提供する指定放課後等デイサービスの質の評価を行い、常にその改善を図らなければならない。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指定放課後等デイサービス事業者は、前項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ら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当該指定放課後等デイサービス事業者を利用する障害児及びその保護者の意向、障害児の適性、障害の特性その他の事情を踏まえた支援を提供するための体制の整備の状況</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従業者の勤務の体制及び資質の向上のための取組の状況</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指定放課後等デイサービスの事業の用に供する設備及び備品等の状況</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関係機関及び地域との連携、交流等の取組の状況</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当該指定放課後等デイサービス事業者を利用する障害児及びその保護者に対する必要な情報の提供、助言その他の援助の実施状況</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（６）　緊急時等における対応方法及び非常災害対策</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（７）　指定放課後等デイサービスの提供に係る業務の改善を図るための措置の実施状況</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指定放課後等デイサービス事業者は、おおむね１年に１回以上、前項の評価及び改善の内容をインターネットの利用その他の方法により公表しなければならない。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（放課後等デイサービス計画の作成等）</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第２８条　指定放課後等デイサービス事業所の管理者は、児童発達支援管理責任者に指定放課後等デイサービスに係る通所支援計画（以下この条及び第５５条第２項第２号において「放課後等デイサービス計画」という。）の作成に関する業務を担当させるものとする。</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２　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なければならない。</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３　児童発達支援管理責任者は、アセスメントに当たっては、通所給付決定保護者及び障害児に面接しなければならない。この場合において、児童発達支援管理責任者は、面接の趣旨を通所給付決定保護者及び障害児に対して十分に説明し、理解を得なければならない。</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放課後等デイサービスの具体的内容、指定放課後等デイサービスを提供する上での留意事項</w:t>
            </w:r>
            <w:r w:rsidRPr="00B151C9">
              <w:rPr>
                <w:rFonts w:asciiTheme="minorEastAsia" w:hAnsiTheme="minorEastAsia" w:hint="eastAsia"/>
                <w:sz w:val="18"/>
                <w:szCs w:val="18"/>
              </w:rPr>
              <w:lastRenderedPageBreak/>
              <w:t>その他必要な事項を記載した放課後等デイサービス計画の原案を作成しなければならない。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なければならない。</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５　児童発達支援管理責任者は、放課後等デイサービス計画の作成に当たっては、障害児に対する指定放課後等デイサービスの提供に当たる担当者等を招集して行う会議（テレビ電話装置その他の情報通信機器（以下「テレビ電話装置等」という。）を活用して行うことができるものとする。）を開催し、放課後等デイサービス計画の原案について意見を求めるものとする。</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６　児童発達支援管理責任者は、放課後等デイサービス計画の作成に当たっては、通所給付決定保護者及び障害児に対し、当該放課後等デイサービス計画について説明し、文書によりその同意を得なければならない。</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７　児童発達支援管理責任者は、放課後等デイサービス計画を作成した際には、当該放課後等デイサービス計画を通所給付決定保護者に交付しなければならない。</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８　児童発達支援管理責任者は、放課後等デイサービス計画の作成後、放課後等デイサービス計画の実施状況の把握（障害児についての継続的なアセスメントを含む。次項において「モニタリング」という。）を行うとともに、障害児について解決すべき課題を把握し、少なくとも６月に１回以上、放課後等デイサービス計画の見直しを行い、必要に応じて、当該放課後等デイサービス計画の変更を行うものとする。</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９　児童発達支援管理責任者は、モニタリングに当たっては、通所給付決定保護者との連絡を継続的に行うこととし、特段の事情のない限り、次に定めるところにより行わなければならない。</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（１）　定期的に通所給付決定保護者及び障害児に面接すること。</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（２）　定期的にモニタリングの結果を記録すること。</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１０　第２項から第７項までの規定は、第８項に規定する放課後等デイサービス計画の変更について準用する。</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（５項…一部改正〔令和３年条例１０号〕）</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（児童発達支援管理責任者の責務）</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第２９条　児童発達支援管理責任者は、前条に規定する業務のほか、次に掲げる業務を行うものとする。</w:t>
            </w:r>
          </w:p>
          <w:p w:rsidR="00B151C9" w:rsidRP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（１）　次条に規定する相談及び援助を行うこと。</w:t>
            </w:r>
          </w:p>
          <w:p w:rsidR="00B151C9" w:rsidRDefault="00B151C9" w:rsidP="00B151C9">
            <w:pPr>
              <w:jc w:val="left"/>
              <w:rPr>
                <w:rFonts w:asciiTheme="minorEastAsia" w:hAnsiTheme="minorEastAsia"/>
                <w:sz w:val="18"/>
                <w:szCs w:val="18"/>
              </w:rPr>
            </w:pPr>
            <w:r w:rsidRPr="00B151C9">
              <w:rPr>
                <w:rFonts w:asciiTheme="minorEastAsia" w:hAnsiTheme="minorEastAsia" w:hint="eastAsia"/>
                <w:sz w:val="18"/>
                <w:szCs w:val="18"/>
              </w:rPr>
              <w:t>（２）　他の従業者に対する技術指導及び助言を行うこと。</w:t>
            </w:r>
          </w:p>
          <w:p w:rsidR="00AB7BDA" w:rsidRPr="00AB7BDA" w:rsidRDefault="00AB7BDA" w:rsidP="00B151C9">
            <w:pPr>
              <w:jc w:val="left"/>
              <w:rPr>
                <w:rFonts w:asciiTheme="minorEastAsia" w:hAnsiTheme="minorEastAsia"/>
                <w:sz w:val="18"/>
                <w:szCs w:val="18"/>
              </w:rPr>
            </w:pPr>
            <w:r w:rsidRPr="00AB7BDA">
              <w:rPr>
                <w:rFonts w:asciiTheme="minorEastAsia" w:hAnsiTheme="minorEastAsia" w:hint="eastAsia"/>
                <w:sz w:val="18"/>
                <w:szCs w:val="18"/>
              </w:rPr>
              <w:t>（相談及び援助）</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第３０条　指定放課後等デイサービス事業者は、常に障害児の心身の状況、その置かれている環境等の的確な把握に努め、障害児又はその家族に対し、その相談に適切に応じるとともに、必要な助言その他の援助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（指導、訓練等）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第３１条　指定放課後等デイサービス事業者は、障害児の心身の状況に応じ、障害児の自立の支援と日常生活の充実に資するよう、適切な技術をもって指導、訓練等を行わなければならない。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指定放課後等デイサービス事業者は、障害児が日常生活における適切な習慣を確立するとともに、社会生活への適応性を高めるよう、あらゆる機会を通じて支援を行わなければならない。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指定放課後等デイサービス事業者は、障害児の適性に応じ、障害児ができる限り健全な社会生活を営むことができるよう、より適切に指導、訓練等を行わなければならない。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指定放課後等デイサービス事業者は、常時１人以上の従業者を指導、訓練等に従事させなければならない。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指定放課後等デイサービス事業者は、障害児に対して、当該障害児に係る通所給付決定保護者の負担により、指定放課後等デイサービス事業所の従業者以外の</w:t>
            </w:r>
            <w:r w:rsidRPr="00AB7BDA">
              <w:rPr>
                <w:rFonts w:asciiTheme="minorEastAsia" w:hAnsiTheme="minorEastAsia" w:hint="eastAsia"/>
                <w:sz w:val="18"/>
                <w:szCs w:val="18"/>
              </w:rPr>
              <w:lastRenderedPageBreak/>
              <w:t>者による指導、訓練等を受けさせてはならない。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（社会生活上の便宜の供与等）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第３３条　指定放課後等デイサービス事業者は、教養娯楽設備等を備えるほか、適宜障害児のためのレクリエーション行事を行わなければならない。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指定放課後等デイサービス事業者は、常に障害児の家族との連携を図るよう努めなければならない。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（緊急時等の対応）</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第３５条　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（通所給付決定保護者に関する市町村への通知）</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第３６条　指定放課後等デイサービス事業者は、指定放課後等デイサービス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（管理者の責務）</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第３７条　指定放課後等デイサービス事業所の管理者は、当該指定放課後等デイサービス事業所の従業者及び業務の管理その他の管理を、一元的に行わなければならない。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指定放課後等デイサービス事業所の管理者は、当該指定放課後等デイサービス事業所の従業者にこの章の規定を遵守させるために必要な指揮命令を行うものとする。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（運営規程）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第３８条　指定放課後等デイサービス事業者は、指定放課後等デイサービス事業所ごとに、次の各号に掲げる事業の運営についての重要事項に関する運営規程（第４４条第１項において「運営規程」という。）を定めておか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事業の目的及び運営の方針</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従業者の職種、員数及び職務の内容</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営業日及び営業時間</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利用定員</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指定放課後等デイサービスの内容並びに通所給付決定保護者から受領する費用の種類及びその額</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（６）　通常の事業の実施地域</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（７）　サービスの利用に当たっての留意事項</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（８）　緊急時等における対応方法</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（９）　非常災害対策</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（１０）　事業の主たる対象とする障害の種類を定めた場合には当該障害の種類</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（１１）　虐待の防止のための措置に関する事項</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（１２）　その他運営に関する重要事項</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（本条…一部改正〔令和３年条例１０号〕）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（勤務体制の確保等）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第３９条　指定放課後等デイサービス事業者は、障害児に対し、適切な指定放課後等デイサービスを提供することができるよう、指定放課後等デイサービス事業所ごとに、従業者の勤務の体制を定めておか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lastRenderedPageBreak/>
              <w:t>２　指定放課後等デイサービス事業者は、指定放課後等デイサービス事業所ごとに、当該指定放課後等デイサービス事業所の従業者によって指定放課後等デイサービスを提供しなければならない。ただし、障害児の支援に直接影響を及ぼさない業務については、この限りで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指定放課後等デイサービス事業者は、従業者の資質の向上のために、その研修の機会を確保しなければならない。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（４項…追加〔令和３年条例１０号〕）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（業務継続計画の策定等）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第３９条の２　指定放課後等デイサービス事業者は、感染症や非常災害の発生時において、利用者に対する指定放課後等デイサービスの提供を継続的に実施するための、及び非常時の体制で早期の業務再開を図るための計画（以下「業務継続計画」という。）を策定し、当該業務継続計画に従い必要な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指定放課後等デイサービス事業者は、従業者に対し、業務継続計画について周知するとともに、必要な研修及び訓練を定期的に実施しなければならない。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指定放課後等デイサービス事業者は、定期的に業務継続計画の見直しを行い、必要に応じて業務継続計画の変更を行うものとする。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（本条…追加〔令和３年条例１０号〕）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（業務継続計画の策定等に係る経過措置）</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第３条　この条例の施行の日から令和６年３月３１日までの間、（中略）新指定障害児通所支援条例第３９条の２（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（定員の遵守）</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第４０条　指定放課後等デイサービス事業者は、利用定員及び指導訓練室の定員を超えて、指定放課後等デイサービスの提供を行ってはならない。ただし、災害、虐待その他のやむを得ない事情がある場合は、この限りで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（非常災害対策）</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第４１条　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指定放課後等デイサービス事業者は、非常災害に備えるため、前項の計画を利用者及びその家族に周知するとともに、定期的に避難、救出その他必要な訓練を行わなければならない。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指定放課後等デイサービス事業者は、前項に規定する訓練の実施に当たって、地域住民の参加が得られるよう連携に努めなければならない。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（３項…追加〔令和３年条例１０号〕）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（衛生管理等）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第４２条　指定放課後等デイサービス事業者は、障害児の使用する設備及び飲用に供する水について、衛生的な管理に努め、又は衛生上必要な措置を講ずるとともに、健康管理等に必要となる機械器具等の管理を適正に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指定放課後等デイサービス事業者は、当該指定放課後等デイサービス事業所において感染症及び食中毒の発生及びまん延並びに熱中症の発生の防止のため、次の各号に掲げる措置を講じなければならない。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当該指定放課後等デイサービス事業所における感染症及び食中毒の発生及びまん延並びに熱中症の発生の防止のための対策を検討する委員会（テレビ電話</w:t>
            </w:r>
            <w:r w:rsidRPr="00AB7BDA">
              <w:rPr>
                <w:rFonts w:asciiTheme="minorEastAsia" w:hAnsiTheme="minorEastAsia" w:hint="eastAsia"/>
                <w:sz w:val="18"/>
                <w:szCs w:val="18"/>
              </w:rPr>
              <w:lastRenderedPageBreak/>
              <w:t>装置等を活用して行うことができるものとする。）を定期的に開催するとともに、その結果について、従業者に周知徹底を図ること。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当該指定放課後等デイサービス事業所における感染症及び食中毒の発生及びまん延並びに熱中症の発生の防止のための指針を整備すること。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当該指定放課後等デイサービス事業所において、従業者に対し、感染症及び食中毒の発生及びまん延並びに熱中症の発生の防止のための研修並びに感染症の発生及びまん延の防止のための訓練を定期的に実施す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（２項…一部改正〔令和３年条例１０号〕）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（感染症の発生及びまん延の防止の対策等に係る経過措置）</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第４条　この条例の施行の日から令和６年３月３１日までの間、（中略）新指定障害児通所支援条例第４２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（協力医療機関）</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第４３条　指定放課後等デイサービス事業者は、障害児の病状の急変等に備えるため、あらかじめ、協力医療機関を定めておかなければならない。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（掲示）</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第４４条　指定放課後等デイサービス事業者は、指定放課後等デイサービス事業所の見やすい場所に、運営規程の概要、従業者の勤務の体制、前条の協力医療機関その他の利用申込者のサービスの選択に資すると認められる重要事項を掲示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前項に規定する事項を記載した書面を当該指定放課後等デイサービス事業所に備え付け、かつ、これをいつでも関係者に自由に閲覧させることにより、同項の規定による掲示に代え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（２項…追加〔令和３年条例１０号〕）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（身体拘束等の禁止）</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第４５条　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以下この条において「身体拘束等」という。）を行っ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指定放課後等デイサービス事業者は、やむを得ず身体拘束等を行う場合には、その態様及び時間、その際の障害児の心身の状況並びに緊急やむを得ない理由その他必要な事項を記録しなければならない。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指定放課後等デイサービス事業者は、身体拘束等の適正化を図るため、次に掲げる措置を講じなければならない。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身体拘束等の適正化のための対策を検討する委員会（テレビ電話装置等を活用して行うことができるものとする。）を定期的に開催するとともに、その結果について、従業者に周知徹底を図ること。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身体拘束等の適正化のための指針を整備すること。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従業者に対し、身体拘束等の適正化のための研修を定期的に実施すること。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（１項…一部改正・３項…追加〔令和３年条例１０号〕）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（身体的拘束等の禁止に係る経過措置）</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第５条　この条例の施行の日から令和４年３月３１日までの間、（中略）新指定障害児通所支援条例第４５条第３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（虐待等の禁止）</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第４６条　指定放課後等デイサービス事業所の従業者は、障害児に対し、児童虐待の防止等に関する法律（平成１２年法律第８２号）第２条各号に掲げる行為その</w:t>
            </w:r>
            <w:r w:rsidRPr="00AB7BDA">
              <w:rPr>
                <w:rFonts w:asciiTheme="minorEastAsia" w:hAnsiTheme="minorEastAsia" w:hint="eastAsia"/>
                <w:sz w:val="18"/>
                <w:szCs w:val="18"/>
              </w:rPr>
              <w:lastRenderedPageBreak/>
              <w:t>他当該障害児の心身に有害な影響を与える行為をしてはならない。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指定放課後等デイサービス事業者は、虐待の発生又はその再発を防止するため、次の各号に掲げる措置を講じなければならない。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当該指定放課後等デイ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当該指定放課後等デイサービス事業所において、従業者に対し、虐待の防止のための研修を定期的に実施すること。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前２号に掲げる措置を適切に実施するための担当者を置くこと。</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（２項…追加〔令和３年条例１０号〕）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（虐待の防止に係る経過措置）</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第２条　この条例の施行の日から令和４年３月３１日までの間、（中略）第７条の規定による改正後の鳥取市指定障害児通所支援の事業等の人員、設備及び運営に関する基準等を定める条例（以下「新指定障害児通所支援条例」という。）第３条第４項及び第４６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（秘密保持等）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第４８条　指定放課後等デイサービス事業所の従業者及び管理者は、正当な理由がなく、その業務上知り得た障害児又はその家族の秘密を漏らしてはならない。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指定放課後等デイサービス事業者は、従業者及び管理者であった者が、正当な理由がなく、その業務上知り得た障害児又はその家族の秘密を漏らすことがないよう、必要な措置を講じなければならない。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指定障害児入所施設等（法第２４条の２第１項に規定する指定障害児入所施設等をいう。）、指定障害福祉サービス事業者等（障害者の日常生活及び社会生活を総合的に支援するための法律第２９条第２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（情報の提供等）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第４９条　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指定放課後等デイサービス事業者は、当該指定放課後等デイサービス事業者について広告をする場合において、その内容を虚偽のもの又は誇大なものとしてはならない。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（利益供与等の禁止）</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第５０条　指定放課後等デイサービス事業者は、障害児相談支援事業者若しくは障害者の日常生活及び社会生活を総合的に支援するための法律第５条第１８項に規定する一般相談支援事業若しくは特定相談支援事業を行う者（次項において「障害児相談支援事業者等」という。）、障害福祉サービスを行う者等又はその従業者に対し、障害児又はその家族に対して当該指定放課後等デイサービス事業者を紹介することの対償として、金品その他の財産上の利益を供与してはならない。</w:t>
            </w:r>
          </w:p>
          <w:p w:rsid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障害児相談支援事業者等、障害福祉サービスを行う者等又はその従業者から、障害児又はその家族を紹介することの対償として、金品その他の財産上の利益を収受しては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（苦情解決）</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第５１条　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指定放課後等デイサービス事業者は、前項の苦情を受け付けた場合には、当該苦情の内容等を記録しなければならない。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lastRenderedPageBreak/>
              <w:t>３　指定放課後等デイサービス事業者は、その提供した指定放課後等デイサービスに関し、法第２１条の５の２２第１項の規定により市町村長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市町村長が行う調査に協力するとともに、市町村長から指導又は助言を受けた場合は、当該指導又は助言に従って必要な改善を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指定放課後等デイサービス事業者は、市町村長からの求めがあった場合には、前項の改善の内容を市町村長に報告しなければならない。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指定放課後等デイサービス事業者は、社会福祉法第８３条に規定する運営適正化委員会が同法第８５条の規定により行う調査又はあっせんにできる限り協力しなければならない。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（地域との連携等）</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第５２条　指定放課後等デイサービス事業者は、その運営に当たっては、地域住民又はその自発的な活動等との連携及び協力を行う等の地域との交流に努めなければならない。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（事故発生時の対応）</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第５３条　指定放課後等デイサービス事業者は、障害児に対する指定放課後等デイサービスの提供により事故が発生した場合は、速やかに市町村、当該障害児の家族等に連絡を行うとともに、必要な措置を講じ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指定放課後等デイサービス事業者は、前項の事故の状況及び事故に際して採った処置について、記録しなければならない。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指定放課後等デイサービス事業者は、障害児に対する指定放課後等デイサービスの提供により賠償すべき事故が発生した場合は、損害賠償を速やかに行わなければならない。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（会計の区分）</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第５４条　指定放課後等デイサービス事業者は、指定放課後等デイサービス事業所ごとに経理を区分するとともに、指定放課後等デイサービスの事業の会計をその他の事業の会計と区分しなければならない。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（記録の整備）</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第５５条　指定放課後等デイサービス事業者は、従業者、設備、備品及び会計に関する諸記録を整備し、次に定めるところにより保存しておかなければならない。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決算書類　３０年間</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会計伝票、会計帳簿及び証ひょう書類　１０年間</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前２号に掲げる書類以外の記録　５年間</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指定放課後等デイサービス事業者は、障害児に対する指定放課後等デイサービスの提供に関する次の各号に掲げる記録を整備し、当該指定放課後等デイサービスを提供した日から５年間保存し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　第２２条第１項に規定する提供した指定放課後等デイサービスに係る必要な事項の提供の記録</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放課後等デイサービス計画</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第３６条の規定による市町村への通知に係る記録</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第４５条第２項に規定する身体拘束等の記録</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第５１条第２項に規定する苦情の内容等の記録</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（６）　第５３条第２項に規定する事故の状況及び事故に際して採った処置についての記録</w:t>
            </w:r>
          </w:p>
          <w:p w:rsidR="00AB7BDA" w:rsidRPr="00AB7BDA" w:rsidRDefault="00AB7BDA" w:rsidP="00AB7BDA">
            <w:pPr>
              <w:jc w:val="left"/>
              <w:rPr>
                <w:rFonts w:asciiTheme="minorEastAsia" w:hAnsiTheme="minorEastAsia"/>
                <w:sz w:val="18"/>
                <w:szCs w:val="18"/>
              </w:rPr>
            </w:pP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第７章　多機能型事業所に関する特例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lastRenderedPageBreak/>
              <w:t>（従業者の員数に関する特例）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第１０３条　多機能型事業所（この条例に規定する事業のみを行う多機能型事業所に限る。）に係る事業を行う者に対する第６条第１項から第３項まで及び第５項、第７条（第３項及び第６項を除く。）、第６８条、第７９条第１項から第３項まで及び第５項、第９１条第１項並びに第９９条第１項の規定の適用については、第６条第１項中「事業所（以下「指定児童発達支援事業所」という。）」とあるのは「多機能型事業所」と、同項第１号中「指定児童発達支援事業所」とあるのは「多機能型事業所」と、「指定児童発達支援の」とあるのは「指定通所支援の」と、同条第２項中「指定児童発達支援事業所」とあるのは「多機能型事業所」と、同条第３項及び第５項中「指定児童発達支援」とあるのは「指定通所支援」と、第７条第１項中「指定児童発達支援事業所」とあるのは「多機能型事業所」と、同項第２号ア中「指定児童発達支援」とあるのは「指定通所支援」と、同条第２項及び第４項中「指定児童発達支援事業所」とあるのは「多機能型事業所」と、同項第１号中「指定児童発達支援」とあるのは「指定通所支援」と、同条第５項中「指定児童発達支援事業所」とあるのは「多機能型事業所」と、同条第７項中「指定児童発達支援」とあるのは「指定通所支援」と、同条第８項中「指定児童発達支援事業所」とあるのは「多機能型事業所」と、「指定児童発達支援の」とあるのは「指定通所支援の」と、第６８条第１項中「事業所（以下「指定医療型児童発達支援事業所」という。）」とあり、並びに同項第３号並びに同条第２項及び第３項中「指定医療型児童発達支援事業所」とあるのは「多機能型事業所」と、第７９条第１項中「事業所（以下「指定放課後等デイサービス事業所」という。）」とあるのは「多機能型事業所」と、同項第１号中「指定放課後等デイサービス事業所」とあるのは「多機能型事業所」と、「指定放課後等デイサービスの」とあるのは「指定通所支援の」と、同条第２項中「指定放課後等デイサービス事業所」とあるのは「多機能型事業所」と、同条第３項及び第５項中「指定放課後等デイサービス」とあるのは「指定通所支援」と、第９１条第１項中「事業所（以下「指定居宅訪問型児童発達支援事業所」という。）」とあるのは「多機能型事業所」と、第９９条第１項中「事業所（以下「指定保育所等訪問支援事業所」という。）」とあるのは「多機能型事業所」と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利用定員の合計が２０人未満である多機能型事業所（この条例に規定する事業のみを行う多機能型事業所を除く。）は、第６条第６項及び第７９条第６項の規定にかかわらず、当該多機能型事業所に置くべき従業者（児童発達支援管理責任者、嘱託医及び管理者を除く。）のうち１人以上は、常勤でなければならない。</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（１・２項…一部改正〔令和３年条例１０号〕）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（設備に関する特例）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第１０４条　多機能型事業所については、サービスの提供に支障を来さないよう配慮しつつ、一体的に事業を行う他の多機能型事業所の設備を兼用することができる。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（利用定員に関する特例）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第１０５条　多機能型事業所（この条例に規定する事業のみを行う多機能型事業所に限る。）は、第１２条、第７１条及び第８２条の規定にかかわらず、その利用定員を、当該多機能型事業所が行う全ての指定通所支援の事業を通じて１０人以上と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２　利用定員の合計が２０人以上である多機能型事業所（この条例に規定する事業のみを行う多機能型事業所を除く。）は、第１２条、第７１条及び第８２条の規定にかかわらず、指定児童発達支援、指定医療型児童発達支援又は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３　前２項の規定にかかわらず、主として重症心身障害児を通わせる多機能型事業所は、第１２条、第７１条及び第８２条の規定にかかわらず、その利用定員を５人以上とすることができる。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４　第２項の規定にかかわらず、多機能型事業所は、主として重度の知的障害及び重度の上肢、下肢又は体幹の機能の障害が重複している障害者につき行う生活介護の事業を併せて行う場合にあっては、第１２条、第７１条及び第８２条の規定にかかわらず、その利用定員を、当該多機能型事業所が行う全ての事業を通じて５人以上とすることができ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５　離島その他の地域であって厚生労働大臣が定めるもののうち、将来的にも利用者の確保の見込みがないものとして市長が認めるものにおいて事業を行う多機能型事業所（この条例に規定する事業のみを行う多機能型事業所を除く。）については、第２項中「２０人」とあるのは、「１０人」とする。</w:t>
            </w:r>
          </w:p>
          <w:p w:rsidR="002C189D" w:rsidRPr="005645A0" w:rsidRDefault="002C189D" w:rsidP="002C189D">
            <w:pPr>
              <w:jc w:val="left"/>
              <w:rPr>
                <w:rFonts w:asciiTheme="minorEastAsia" w:hAnsiTheme="minorEastAsia"/>
                <w:sz w:val="18"/>
                <w:szCs w:val="18"/>
              </w:rPr>
            </w:pPr>
            <w:r w:rsidRPr="005645A0">
              <w:rPr>
                <w:rFonts w:asciiTheme="minorEastAsia" w:hAnsiTheme="minorEastAsia" w:hint="eastAsia"/>
                <w:sz w:val="18"/>
                <w:szCs w:val="18"/>
              </w:rPr>
              <w:lastRenderedPageBreak/>
              <w:t>(電磁的記録等)</w:t>
            </w:r>
          </w:p>
          <w:p w:rsidR="002C189D" w:rsidRPr="005645A0" w:rsidRDefault="002C189D" w:rsidP="002C189D">
            <w:pPr>
              <w:jc w:val="left"/>
              <w:rPr>
                <w:rFonts w:asciiTheme="minorEastAsia" w:hAnsiTheme="minorEastAsia"/>
                <w:sz w:val="18"/>
                <w:szCs w:val="18"/>
              </w:rPr>
            </w:pPr>
            <w:r w:rsidRPr="005645A0">
              <w:rPr>
                <w:rFonts w:asciiTheme="minorEastAsia" w:hAnsiTheme="minorEastAsia" w:hint="eastAsia"/>
                <w:sz w:val="18"/>
                <w:szCs w:val="18"/>
              </w:rPr>
              <w:t>第１０６条　指定障害児通所支援事業者等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５９条、第６３条、第７７条、第８４条、第８５条、第８９条、第９７条及び第１０２条において準用する場合を含む。)、第１８条(第５９条、第６３条、第７７条、第８４条、第８５条、第８９条、第９７条及び第１０２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2C189D" w:rsidRPr="005645A0" w:rsidRDefault="002C189D" w:rsidP="002C189D">
            <w:pPr>
              <w:jc w:val="left"/>
              <w:rPr>
                <w:rFonts w:asciiTheme="minorEastAsia" w:hAnsiTheme="minorEastAsia"/>
                <w:sz w:val="18"/>
                <w:szCs w:val="18"/>
              </w:rPr>
            </w:pPr>
            <w:r w:rsidRPr="005645A0">
              <w:rPr>
                <w:rFonts w:asciiTheme="minorEastAsia" w:hAnsiTheme="minorEastAsia" w:hint="eastAsia"/>
                <w:sz w:val="18"/>
                <w:szCs w:val="18"/>
              </w:rPr>
              <w:t>2　指定障害児通所支援事業者等及びその従業者は、交付、説明、同意その他これらに類するもの(以下「交付等」という。)のうち、この条例の規定において書面で行うこと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ることができる。</w:t>
            </w:r>
          </w:p>
          <w:p w:rsidR="00AB7BDA" w:rsidRDefault="002C189D" w:rsidP="002C189D">
            <w:pPr>
              <w:jc w:val="left"/>
              <w:rPr>
                <w:rFonts w:asciiTheme="minorEastAsia" w:hAnsiTheme="minorEastAsia"/>
                <w:sz w:val="18"/>
                <w:szCs w:val="18"/>
              </w:rPr>
            </w:pPr>
            <w:r w:rsidRPr="005645A0">
              <w:rPr>
                <w:rFonts w:asciiTheme="minorEastAsia" w:hAnsiTheme="minorEastAsia" w:hint="eastAsia"/>
                <w:sz w:val="18"/>
                <w:szCs w:val="18"/>
              </w:rPr>
              <w:t>(本条…追加〔令和</w:t>
            </w:r>
            <w:r>
              <w:rPr>
                <w:rFonts w:asciiTheme="minorEastAsia" w:hAnsiTheme="minorEastAsia" w:hint="eastAsia"/>
                <w:sz w:val="18"/>
                <w:szCs w:val="18"/>
              </w:rPr>
              <w:t>３</w:t>
            </w:r>
            <w:r w:rsidRPr="005645A0">
              <w:rPr>
                <w:rFonts w:asciiTheme="minorEastAsia" w:hAnsiTheme="minorEastAsia" w:hint="eastAsia"/>
                <w:sz w:val="18"/>
                <w:szCs w:val="18"/>
              </w:rPr>
              <w:t>年条例</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2C189D" w:rsidRPr="00AB7BDA" w:rsidRDefault="002C189D" w:rsidP="002C189D">
            <w:pPr>
              <w:jc w:val="left"/>
              <w:rPr>
                <w:rFonts w:asciiTheme="minorEastAsia" w:hAnsiTheme="minorEastAsia"/>
                <w:sz w:val="18"/>
                <w:szCs w:val="18"/>
              </w:rPr>
            </w:pP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附　則</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この条例は、公布の日から施行する。</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附　則（令和３年３月２５日条例第１０号）</w:t>
            </w:r>
          </w:p>
          <w:p w:rsidR="00AB7BDA" w:rsidRPr="00AB7BDA" w:rsidRDefault="00AB7BDA" w:rsidP="00AB7BDA">
            <w:pPr>
              <w:jc w:val="left"/>
              <w:rPr>
                <w:rFonts w:asciiTheme="minorEastAsia" w:hAnsiTheme="minorEastAsia"/>
                <w:sz w:val="18"/>
                <w:szCs w:val="18"/>
              </w:rPr>
            </w:pPr>
            <w:r w:rsidRPr="00AB7BDA">
              <w:rPr>
                <w:rFonts w:asciiTheme="minorEastAsia" w:hAnsiTheme="minorEastAsia" w:hint="eastAsia"/>
                <w:sz w:val="18"/>
                <w:szCs w:val="18"/>
              </w:rPr>
              <w:t>（施行期日）</w:t>
            </w:r>
          </w:p>
          <w:p w:rsidR="00270BD4" w:rsidRPr="002C189D" w:rsidRDefault="00AB7BDA" w:rsidP="002C189D">
            <w:pPr>
              <w:pStyle w:val="aa"/>
              <w:numPr>
                <w:ilvl w:val="0"/>
                <w:numId w:val="1"/>
              </w:numPr>
              <w:ind w:leftChars="0"/>
              <w:jc w:val="left"/>
              <w:rPr>
                <w:rFonts w:asciiTheme="minorEastAsia" w:hAnsiTheme="minorEastAsia"/>
                <w:sz w:val="18"/>
                <w:szCs w:val="18"/>
              </w:rPr>
            </w:pPr>
            <w:r w:rsidRPr="002C189D">
              <w:rPr>
                <w:rFonts w:asciiTheme="minorEastAsia" w:hAnsiTheme="minorEastAsia" w:hint="eastAsia"/>
                <w:sz w:val="18"/>
                <w:szCs w:val="18"/>
              </w:rPr>
              <w:t>この条例は、令和３年４月１日から施行する。</w:t>
            </w:r>
          </w:p>
          <w:p w:rsidR="002C189D" w:rsidRPr="005645A0" w:rsidRDefault="002C189D" w:rsidP="002C189D">
            <w:pPr>
              <w:jc w:val="left"/>
              <w:rPr>
                <w:rFonts w:asciiTheme="minorEastAsia" w:hAnsiTheme="minorEastAsia"/>
                <w:sz w:val="18"/>
                <w:szCs w:val="18"/>
              </w:rPr>
            </w:pPr>
            <w:r w:rsidRPr="005645A0">
              <w:rPr>
                <w:rFonts w:asciiTheme="minorEastAsia" w:hAnsiTheme="minorEastAsia" w:hint="eastAsia"/>
                <w:sz w:val="18"/>
                <w:szCs w:val="18"/>
              </w:rPr>
              <w:t>附　則</w:t>
            </w:r>
            <w:r>
              <w:rPr>
                <w:rFonts w:asciiTheme="minorEastAsia" w:hAnsiTheme="minorEastAsia" w:hint="eastAsia"/>
                <w:sz w:val="18"/>
                <w:szCs w:val="18"/>
              </w:rPr>
              <w:t>（</w:t>
            </w:r>
            <w:r w:rsidRPr="005645A0">
              <w:rPr>
                <w:rFonts w:asciiTheme="minorEastAsia" w:hAnsiTheme="minorEastAsia" w:hint="eastAsia"/>
                <w:sz w:val="18"/>
                <w:szCs w:val="18"/>
              </w:rPr>
              <w:t>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６</w:t>
            </w:r>
            <w:r w:rsidRPr="005645A0">
              <w:rPr>
                <w:rFonts w:asciiTheme="minorEastAsia" w:hAnsiTheme="minorEastAsia" w:hint="eastAsia"/>
                <w:sz w:val="18"/>
                <w:szCs w:val="18"/>
              </w:rPr>
              <w:t>月</w:t>
            </w:r>
            <w:r>
              <w:rPr>
                <w:rFonts w:asciiTheme="minorEastAsia" w:hAnsiTheme="minorEastAsia" w:hint="eastAsia"/>
                <w:sz w:val="18"/>
                <w:szCs w:val="18"/>
              </w:rPr>
              <w:t>３０</w:t>
            </w:r>
            <w:r w:rsidRPr="005645A0">
              <w:rPr>
                <w:rFonts w:asciiTheme="minorEastAsia" w:hAnsiTheme="minorEastAsia" w:hint="eastAsia"/>
                <w:sz w:val="18"/>
                <w:szCs w:val="18"/>
              </w:rPr>
              <w:t>日条例第</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2C189D" w:rsidRPr="002C189D" w:rsidRDefault="002C189D" w:rsidP="002C189D">
            <w:pPr>
              <w:jc w:val="left"/>
              <w:rPr>
                <w:rFonts w:asciiTheme="minorEastAsia" w:hAnsiTheme="minorEastAsia"/>
                <w:sz w:val="18"/>
                <w:szCs w:val="18"/>
              </w:rPr>
            </w:pPr>
            <w:r w:rsidRPr="005645A0">
              <w:rPr>
                <w:rFonts w:asciiTheme="minorEastAsia" w:hAnsiTheme="minorEastAsia" w:hint="eastAsia"/>
                <w:sz w:val="18"/>
                <w:szCs w:val="18"/>
              </w:rPr>
              <w:t>この条例は、令和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７</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日から施行する。ただし、第1条中鳥取市指定障害福祉サービスの事業等の人員、設備及び運営に関する基準等を定める条例第</w:t>
            </w:r>
            <w:r>
              <w:rPr>
                <w:rFonts w:asciiTheme="minorEastAsia" w:hAnsiTheme="minorEastAsia" w:hint="eastAsia"/>
                <w:sz w:val="18"/>
                <w:szCs w:val="18"/>
              </w:rPr>
              <w:t>２１５</w:t>
            </w:r>
            <w:r w:rsidRPr="005645A0">
              <w:rPr>
                <w:rFonts w:asciiTheme="minorEastAsia" w:hAnsiTheme="minorEastAsia" w:hint="eastAsia"/>
                <w:sz w:val="18"/>
                <w:szCs w:val="18"/>
              </w:rPr>
              <w:t>条第</w:t>
            </w:r>
            <w:r>
              <w:rPr>
                <w:rFonts w:asciiTheme="minorEastAsia" w:hAnsiTheme="minorEastAsia" w:hint="eastAsia"/>
                <w:sz w:val="18"/>
                <w:szCs w:val="18"/>
              </w:rPr>
              <w:t>１</w:t>
            </w:r>
            <w:r w:rsidRPr="005645A0">
              <w:rPr>
                <w:rFonts w:asciiTheme="minorEastAsia" w:hAnsiTheme="minorEastAsia" w:hint="eastAsia"/>
                <w:sz w:val="18"/>
                <w:szCs w:val="18"/>
              </w:rPr>
              <w:t>項の改正規定及び第</w:t>
            </w:r>
            <w:r>
              <w:rPr>
                <w:rFonts w:asciiTheme="minorEastAsia" w:hAnsiTheme="minorEastAsia" w:hint="eastAsia"/>
                <w:sz w:val="18"/>
                <w:szCs w:val="18"/>
              </w:rPr>
              <w:t>７</w:t>
            </w:r>
            <w:r w:rsidRPr="005645A0">
              <w:rPr>
                <w:rFonts w:asciiTheme="minorEastAsia" w:hAnsiTheme="minorEastAsia" w:hint="eastAsia"/>
                <w:sz w:val="18"/>
                <w:szCs w:val="18"/>
              </w:rPr>
              <w:t>条中鳥取市指定障害児通所支援の事業等の人員、設備及び運営に関する基準等を定める条例第</w:t>
            </w:r>
            <w:r>
              <w:rPr>
                <w:rFonts w:asciiTheme="minorEastAsia" w:hAnsiTheme="minorEastAsia" w:hint="eastAsia"/>
                <w:sz w:val="18"/>
                <w:szCs w:val="18"/>
              </w:rPr>
              <w:t>６</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項、第</w:t>
            </w:r>
            <w:r>
              <w:rPr>
                <w:rFonts w:asciiTheme="minorEastAsia" w:hAnsiTheme="minorEastAsia" w:hint="eastAsia"/>
                <w:sz w:val="18"/>
                <w:szCs w:val="18"/>
              </w:rPr>
              <w:t>７</w:t>
            </w:r>
            <w:r w:rsidRPr="005645A0">
              <w:rPr>
                <w:rFonts w:asciiTheme="minorEastAsia" w:hAnsiTheme="minorEastAsia" w:hint="eastAsia"/>
                <w:sz w:val="18"/>
                <w:szCs w:val="18"/>
              </w:rPr>
              <w:t>条第</w:t>
            </w:r>
            <w:r>
              <w:rPr>
                <w:rFonts w:asciiTheme="minorEastAsia" w:hAnsiTheme="minorEastAsia" w:hint="eastAsia"/>
                <w:sz w:val="18"/>
                <w:szCs w:val="18"/>
              </w:rPr>
              <w:t>７</w:t>
            </w:r>
            <w:r w:rsidRPr="005645A0">
              <w:rPr>
                <w:rFonts w:asciiTheme="minorEastAsia" w:hAnsiTheme="minorEastAsia" w:hint="eastAsia"/>
                <w:sz w:val="18"/>
                <w:szCs w:val="18"/>
              </w:rPr>
              <w:t>項及び第</w:t>
            </w:r>
            <w:r>
              <w:rPr>
                <w:rFonts w:asciiTheme="minorEastAsia" w:hAnsiTheme="minorEastAsia" w:hint="eastAsia"/>
                <w:sz w:val="18"/>
                <w:szCs w:val="18"/>
              </w:rPr>
              <w:t>７９</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項の改正規定並びに第</w:t>
            </w:r>
            <w:r>
              <w:rPr>
                <w:rFonts w:asciiTheme="minorEastAsia" w:hAnsiTheme="minorEastAsia" w:hint="eastAsia"/>
                <w:sz w:val="18"/>
                <w:szCs w:val="18"/>
              </w:rPr>
              <w:t>８</w:t>
            </w:r>
            <w:r w:rsidRPr="005645A0">
              <w:rPr>
                <w:rFonts w:asciiTheme="minorEastAsia" w:hAnsiTheme="minorEastAsia" w:hint="eastAsia"/>
                <w:sz w:val="18"/>
                <w:szCs w:val="18"/>
              </w:rPr>
              <w:t>条の規定は、公布の日から施行し、令和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４</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日から適用する。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AB7BDA"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Pr="001F566E" w:rsidRDefault="00AB7BDA"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B151C9" w:rsidRDefault="00B151C9"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AB7BDA" w:rsidRPr="001F566E" w:rsidRDefault="00AB7BDA" w:rsidP="00F65D46">
            <w:pPr>
              <w:jc w:val="center"/>
              <w:rPr>
                <w:rFonts w:ascii="ＭＳ Ｐ明朝" w:eastAsia="ＭＳ Ｐ明朝" w:hAnsi="ＭＳ Ｐ明朝"/>
                <w:sz w:val="18"/>
                <w:szCs w:val="18"/>
              </w:rPr>
            </w:pPr>
          </w:p>
          <w:p w:rsidR="00270BD4" w:rsidRPr="001F566E"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AB7BDA" w:rsidRDefault="00AB7BDA" w:rsidP="00F65D46">
            <w:pPr>
              <w:jc w:val="center"/>
              <w:rPr>
                <w:rFonts w:ascii="ＭＳ Ｐ明朝" w:eastAsia="ＭＳ Ｐ明朝" w:hAnsi="ＭＳ Ｐ明朝"/>
                <w:sz w:val="18"/>
                <w:szCs w:val="18"/>
              </w:rPr>
            </w:pP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270BD4" w:rsidRDefault="00B151C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782F5D">
            <w:pPr>
              <w:jc w:val="center"/>
              <w:rPr>
                <w:rFonts w:ascii="ＭＳ Ｐ明朝" w:eastAsia="ＭＳ Ｐ明朝" w:hAnsi="ＭＳ Ｐ明朝"/>
                <w:sz w:val="18"/>
                <w:szCs w:val="18"/>
              </w:rPr>
            </w:pPr>
          </w:p>
          <w:p w:rsidR="00AB7BDA" w:rsidRP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AB7BDA" w:rsidRDefault="00AB7BD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77AAC" w:rsidRDefault="00977AA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77AAC" w:rsidRDefault="00977AAC"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77AAC" w:rsidRPr="00AD12CD" w:rsidRDefault="00977AA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p>
          <w:p w:rsidR="008B0C22" w:rsidRDefault="008B0C22" w:rsidP="00E970FD">
            <w:pPr>
              <w:jc w:val="center"/>
              <w:rPr>
                <w:rFonts w:ascii="ＭＳ Ｐ明朝" w:eastAsia="ＭＳ Ｐ明朝" w:hAnsi="ＭＳ Ｐ明朝"/>
                <w:sz w:val="18"/>
                <w:szCs w:val="18"/>
              </w:rPr>
            </w:pPr>
          </w:p>
          <w:p w:rsidR="008B0C22" w:rsidRPr="001F566E" w:rsidRDefault="008B0C22"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B151C9" w:rsidRDefault="00B151C9"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977AAC" w:rsidRDefault="00977AAC"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77AAC"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77AAC"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77AAC"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77AAC"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Default="00245C1D" w:rsidP="008714D9">
            <w:pPr>
              <w:jc w:val="left"/>
              <w:rPr>
                <w:rFonts w:ascii="ＭＳ Ｐ明朝" w:eastAsia="ＭＳ Ｐ明朝" w:hAnsi="ＭＳ Ｐ明朝"/>
                <w:sz w:val="18"/>
                <w:szCs w:val="18"/>
              </w:rPr>
            </w:pPr>
          </w:p>
          <w:p w:rsidR="00245C1D" w:rsidRPr="00782F5D" w:rsidRDefault="00245C1D"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CE" w:rsidRDefault="00A332CE" w:rsidP="002C40F7">
      <w:r>
        <w:separator/>
      </w:r>
    </w:p>
  </w:endnote>
  <w:endnote w:type="continuationSeparator" w:id="0">
    <w:p w:rsidR="00A332CE" w:rsidRDefault="00A332CE"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A332CE" w:rsidRDefault="00A332CE" w:rsidP="002C40F7">
        <w:pPr>
          <w:pStyle w:val="a8"/>
          <w:jc w:val="center"/>
        </w:pPr>
        <w:r>
          <w:fldChar w:fldCharType="begin"/>
        </w:r>
        <w:r>
          <w:instrText>PAGE   \* MERGEFORMAT</w:instrText>
        </w:r>
        <w:r>
          <w:fldChar w:fldCharType="separate"/>
        </w:r>
        <w:r w:rsidR="00E226AE" w:rsidRPr="00E226AE">
          <w:rPr>
            <w:noProof/>
            <w:lang w:val="ja-JP"/>
          </w:rPr>
          <w:t>-</w:t>
        </w:r>
        <w:r w:rsidR="00E226AE">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CE" w:rsidRDefault="00A332CE" w:rsidP="002C40F7">
      <w:r>
        <w:separator/>
      </w:r>
    </w:p>
  </w:footnote>
  <w:footnote w:type="continuationSeparator" w:id="0">
    <w:p w:rsidR="00A332CE" w:rsidRDefault="00A332CE"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76E6"/>
    <w:multiLevelType w:val="hybridMultilevel"/>
    <w:tmpl w:val="F162CBEA"/>
    <w:lvl w:ilvl="0" w:tplc="992804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5C1D"/>
    <w:rsid w:val="00246CD8"/>
    <w:rsid w:val="00263C3D"/>
    <w:rsid w:val="0026495D"/>
    <w:rsid w:val="00270BD4"/>
    <w:rsid w:val="002732E1"/>
    <w:rsid w:val="002819A3"/>
    <w:rsid w:val="00281C9B"/>
    <w:rsid w:val="002965B5"/>
    <w:rsid w:val="002B002C"/>
    <w:rsid w:val="002C189D"/>
    <w:rsid w:val="002C40F7"/>
    <w:rsid w:val="002C6185"/>
    <w:rsid w:val="002D778E"/>
    <w:rsid w:val="002D796C"/>
    <w:rsid w:val="002E0B70"/>
    <w:rsid w:val="002E4871"/>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B0C22"/>
    <w:rsid w:val="008D020C"/>
    <w:rsid w:val="008F50D3"/>
    <w:rsid w:val="008F6221"/>
    <w:rsid w:val="008F6F49"/>
    <w:rsid w:val="009015DB"/>
    <w:rsid w:val="00904520"/>
    <w:rsid w:val="00904FD4"/>
    <w:rsid w:val="0091364F"/>
    <w:rsid w:val="00933596"/>
    <w:rsid w:val="00934C0D"/>
    <w:rsid w:val="00954EE5"/>
    <w:rsid w:val="00975F01"/>
    <w:rsid w:val="00975F46"/>
    <w:rsid w:val="00977AAC"/>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332CE"/>
    <w:rsid w:val="00A41E2F"/>
    <w:rsid w:val="00A44FD9"/>
    <w:rsid w:val="00A5254C"/>
    <w:rsid w:val="00A54C57"/>
    <w:rsid w:val="00A62E14"/>
    <w:rsid w:val="00A82B48"/>
    <w:rsid w:val="00AA58E4"/>
    <w:rsid w:val="00AB7BDA"/>
    <w:rsid w:val="00AC2C43"/>
    <w:rsid w:val="00AC4F6A"/>
    <w:rsid w:val="00AD12CD"/>
    <w:rsid w:val="00AE1BF9"/>
    <w:rsid w:val="00AE29B1"/>
    <w:rsid w:val="00AE55D7"/>
    <w:rsid w:val="00AE79CD"/>
    <w:rsid w:val="00AF1914"/>
    <w:rsid w:val="00B04151"/>
    <w:rsid w:val="00B151C9"/>
    <w:rsid w:val="00B27A31"/>
    <w:rsid w:val="00B51BA5"/>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3633F"/>
    <w:rsid w:val="00D46902"/>
    <w:rsid w:val="00D4774A"/>
    <w:rsid w:val="00D62CA8"/>
    <w:rsid w:val="00D65A69"/>
    <w:rsid w:val="00D665C6"/>
    <w:rsid w:val="00D86C54"/>
    <w:rsid w:val="00D919BF"/>
    <w:rsid w:val="00DA04C6"/>
    <w:rsid w:val="00DA2F68"/>
    <w:rsid w:val="00DA4A70"/>
    <w:rsid w:val="00E02E86"/>
    <w:rsid w:val="00E0410E"/>
    <w:rsid w:val="00E226A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4E659D4"/>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2C1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D271-73E4-458A-87C3-C2F3D9AF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3694</Words>
  <Characters>21058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2022-01-24T07:21:00Z</dcterms:created>
  <dcterms:modified xsi:type="dcterms:W3CDTF">2022-01-24T07:21:00Z</dcterms:modified>
</cp:coreProperties>
</file>