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7A380" w14:textId="77777777" w:rsidR="00E47EEB" w:rsidRPr="00C31DDA" w:rsidRDefault="00E47EEB">
      <w:pPr>
        <w:rPr>
          <w:b/>
        </w:rPr>
      </w:pPr>
      <w:r w:rsidRPr="00C31DDA">
        <w:rPr>
          <w:rFonts w:hint="eastAsia"/>
          <w:b/>
        </w:rPr>
        <w:t>１　本書の位置づけ</w:t>
      </w:r>
    </w:p>
    <w:p w14:paraId="24883B5F" w14:textId="7B9A5923" w:rsidR="00E47EEB" w:rsidRDefault="008868CC" w:rsidP="00406EE8">
      <w:pPr>
        <w:ind w:left="210" w:hangingChars="100" w:hanging="210"/>
      </w:pPr>
      <w:r>
        <w:rPr>
          <w:rFonts w:hint="eastAsia"/>
        </w:rPr>
        <w:t xml:space="preserve">　　本書は、麒麟のまち関西情報発信拠点管理運営</w:t>
      </w:r>
      <w:r w:rsidR="001E1BA7">
        <w:rPr>
          <w:rFonts w:hint="eastAsia"/>
        </w:rPr>
        <w:t>者</w:t>
      </w:r>
      <w:r w:rsidR="001E1BA7" w:rsidRPr="001E1BA7">
        <w:rPr>
          <w:rFonts w:hint="eastAsia"/>
        </w:rPr>
        <w:t>募集に係るプロポーザル</w:t>
      </w:r>
      <w:r w:rsidR="001E1BA7">
        <w:rPr>
          <w:rFonts w:hint="eastAsia"/>
        </w:rPr>
        <w:t>の企画提案</w:t>
      </w:r>
      <w:r>
        <w:rPr>
          <w:rFonts w:hint="eastAsia"/>
        </w:rPr>
        <w:t>書</w:t>
      </w:r>
      <w:r w:rsidR="001E1BA7">
        <w:rPr>
          <w:rFonts w:hint="eastAsia"/>
        </w:rPr>
        <w:t>等</w:t>
      </w:r>
      <w:r w:rsidR="00E47EEB">
        <w:rPr>
          <w:rFonts w:hint="eastAsia"/>
        </w:rPr>
        <w:t>に記載する事項につ</w:t>
      </w:r>
      <w:r>
        <w:rPr>
          <w:rFonts w:hint="eastAsia"/>
        </w:rPr>
        <w:t>いて、その内容を示すものであり、</w:t>
      </w:r>
      <w:r w:rsidR="001E1BA7">
        <w:rPr>
          <w:rFonts w:hint="eastAsia"/>
        </w:rPr>
        <w:t>企画提案</w:t>
      </w:r>
      <w:r>
        <w:rPr>
          <w:rFonts w:hint="eastAsia"/>
        </w:rPr>
        <w:t>書</w:t>
      </w:r>
      <w:r w:rsidR="00952165">
        <w:rPr>
          <w:rFonts w:hint="eastAsia"/>
        </w:rPr>
        <w:t>等</w:t>
      </w:r>
      <w:r w:rsidR="00E47EEB">
        <w:rPr>
          <w:rFonts w:hint="eastAsia"/>
        </w:rPr>
        <w:t>の作成にあたっては、以下に示す全ての記載事項に関して記述すること。</w:t>
      </w:r>
    </w:p>
    <w:p w14:paraId="195A6522" w14:textId="77777777" w:rsidR="00C31DDA" w:rsidRPr="00C31DDA" w:rsidRDefault="008868CC" w:rsidP="00C31DDA">
      <w:pPr>
        <w:rPr>
          <w:b/>
        </w:rPr>
      </w:pPr>
      <w:r>
        <w:rPr>
          <w:rFonts w:hint="eastAsia"/>
          <w:b/>
        </w:rPr>
        <w:t>２　事業計画書</w:t>
      </w:r>
      <w:r w:rsidR="00C31DDA" w:rsidRPr="00C31DDA">
        <w:rPr>
          <w:rFonts w:hint="eastAsia"/>
          <w:b/>
        </w:rPr>
        <w:t>記載事項</w:t>
      </w:r>
    </w:p>
    <w:p w14:paraId="3BE696FA" w14:textId="77777777" w:rsidR="0066042C" w:rsidRPr="00C31DDA" w:rsidRDefault="004956BA">
      <w:pPr>
        <w:rPr>
          <w:b/>
        </w:rPr>
      </w:pPr>
      <w:r w:rsidRPr="00C31DDA">
        <w:rPr>
          <w:rFonts w:hint="eastAsia"/>
          <w:b/>
        </w:rPr>
        <w:t>（１）</w:t>
      </w:r>
      <w:r w:rsidR="005C3E27" w:rsidRPr="00C31DDA">
        <w:rPr>
          <w:rFonts w:hint="eastAsia"/>
          <w:b/>
        </w:rPr>
        <w:t>管理運営の基本方針</w:t>
      </w:r>
    </w:p>
    <w:p w14:paraId="5E7E2892" w14:textId="67B08739" w:rsidR="00E50370" w:rsidRPr="000504A3" w:rsidRDefault="00C31DDA" w:rsidP="00E50370">
      <w:pPr>
        <w:ind w:left="420" w:hangingChars="200" w:hanging="420"/>
        <w:rPr>
          <w:rFonts w:asciiTheme="minorEastAsia" w:hAnsiTheme="minorEastAsia"/>
          <w:szCs w:val="21"/>
        </w:rPr>
      </w:pPr>
      <w:r>
        <w:rPr>
          <w:rFonts w:hint="eastAsia"/>
        </w:rPr>
        <w:t xml:space="preserve">　　　</w:t>
      </w:r>
      <w:r w:rsidR="007A59BD">
        <w:rPr>
          <w:rFonts w:hint="eastAsia"/>
        </w:rPr>
        <w:t>本事業の効果を最大限高めることのできる管理運営を行うための基本方針を記述す</w:t>
      </w:r>
      <w:r w:rsidR="007A59BD" w:rsidRPr="00406EE8">
        <w:rPr>
          <w:rFonts w:hint="eastAsia"/>
          <w:szCs w:val="21"/>
        </w:rPr>
        <w:t>ること。また</w:t>
      </w:r>
      <w:r w:rsidR="003C000B" w:rsidRPr="00406EE8">
        <w:rPr>
          <w:rFonts w:hint="eastAsia"/>
          <w:szCs w:val="21"/>
        </w:rPr>
        <w:t>、管理運営の目標指標（例：利用者数、販売額等）を併せて提</w:t>
      </w:r>
      <w:r w:rsidR="008972FF">
        <w:rPr>
          <w:rFonts w:hint="eastAsia"/>
          <w:szCs w:val="21"/>
        </w:rPr>
        <w:t>示</w:t>
      </w:r>
      <w:r w:rsidR="003C000B" w:rsidRPr="00406EE8">
        <w:rPr>
          <w:rFonts w:hint="eastAsia"/>
          <w:szCs w:val="21"/>
        </w:rPr>
        <w:t>す</w:t>
      </w:r>
      <w:r w:rsidR="003C000B" w:rsidRPr="00406EE8">
        <w:rPr>
          <w:rFonts w:asciiTheme="minorEastAsia" w:hAnsiTheme="minorEastAsia" w:hint="eastAsia"/>
          <w:szCs w:val="21"/>
        </w:rPr>
        <w:t>ること。</w:t>
      </w:r>
    </w:p>
    <w:p w14:paraId="241F6F2C" w14:textId="77777777" w:rsidR="005C3E27" w:rsidRPr="00406EE8" w:rsidRDefault="004956BA">
      <w:pPr>
        <w:rPr>
          <w:rFonts w:asciiTheme="minorEastAsia" w:hAnsiTheme="minorEastAsia"/>
          <w:b/>
          <w:szCs w:val="21"/>
        </w:rPr>
      </w:pPr>
      <w:r w:rsidRPr="00406EE8">
        <w:rPr>
          <w:rFonts w:asciiTheme="minorEastAsia" w:hAnsiTheme="minorEastAsia" w:hint="eastAsia"/>
          <w:b/>
          <w:szCs w:val="21"/>
        </w:rPr>
        <w:t>（２）</w:t>
      </w:r>
      <w:r w:rsidR="00E47EEB" w:rsidRPr="00406EE8">
        <w:rPr>
          <w:rFonts w:asciiTheme="minorEastAsia" w:hAnsiTheme="minorEastAsia" w:hint="eastAsia"/>
          <w:b/>
          <w:szCs w:val="21"/>
        </w:rPr>
        <w:t>情報受発信に関すること</w:t>
      </w:r>
    </w:p>
    <w:p w14:paraId="64F8A281" w14:textId="77777777" w:rsidR="00406EE8" w:rsidRDefault="007C6A69" w:rsidP="00406EE8">
      <w:pPr>
        <w:ind w:left="630" w:hangingChars="300" w:hanging="630"/>
        <w:rPr>
          <w:rFonts w:asciiTheme="minorEastAsia" w:hAnsiTheme="minorEastAsia"/>
          <w:szCs w:val="21"/>
        </w:rPr>
      </w:pPr>
      <w:r w:rsidRPr="00406EE8">
        <w:rPr>
          <w:rFonts w:asciiTheme="minorEastAsia" w:hAnsiTheme="minorEastAsia" w:hint="eastAsia"/>
          <w:szCs w:val="21"/>
        </w:rPr>
        <w:t xml:space="preserve">　　　</w:t>
      </w:r>
      <w:r w:rsidR="008868CC" w:rsidRPr="00406EE8">
        <w:rPr>
          <w:rFonts w:asciiTheme="minorEastAsia" w:hAnsiTheme="minorEastAsia" w:hint="eastAsia"/>
          <w:szCs w:val="21"/>
        </w:rPr>
        <w:t>麒麟のまち（</w:t>
      </w:r>
      <w:r w:rsidRPr="00406EE8">
        <w:rPr>
          <w:rFonts w:asciiTheme="minorEastAsia" w:hAnsiTheme="minorEastAsia" w:hint="eastAsia"/>
          <w:szCs w:val="21"/>
        </w:rPr>
        <w:t>１市６町</w:t>
      </w:r>
      <w:r w:rsidR="008868CC" w:rsidRPr="00406EE8">
        <w:rPr>
          <w:rFonts w:asciiTheme="minorEastAsia" w:hAnsiTheme="minorEastAsia" w:hint="eastAsia"/>
          <w:szCs w:val="21"/>
        </w:rPr>
        <w:t>）</w:t>
      </w:r>
      <w:r w:rsidRPr="00406EE8">
        <w:rPr>
          <w:rFonts w:asciiTheme="minorEastAsia" w:hAnsiTheme="minorEastAsia" w:hint="eastAsia"/>
          <w:szCs w:val="21"/>
        </w:rPr>
        <w:t>の</w:t>
      </w:r>
      <w:r w:rsidR="00143C15" w:rsidRPr="00406EE8">
        <w:rPr>
          <w:rFonts w:asciiTheme="minorEastAsia" w:hAnsiTheme="minorEastAsia" w:hint="eastAsia"/>
          <w:szCs w:val="21"/>
        </w:rPr>
        <w:t>観光、移住定住、産品等の情報収集及び情報発信</w:t>
      </w:r>
      <w:r w:rsidR="00C31DDA" w:rsidRPr="00406EE8">
        <w:rPr>
          <w:rFonts w:asciiTheme="minorEastAsia" w:hAnsiTheme="minorEastAsia" w:hint="eastAsia"/>
          <w:szCs w:val="21"/>
        </w:rPr>
        <w:t>の</w:t>
      </w:r>
      <w:r w:rsidR="0066079B" w:rsidRPr="00406EE8">
        <w:rPr>
          <w:rFonts w:asciiTheme="minorEastAsia" w:hAnsiTheme="minorEastAsia" w:hint="eastAsia"/>
          <w:szCs w:val="21"/>
        </w:rPr>
        <w:t>方法</w:t>
      </w:r>
      <w:r w:rsidR="00C31DDA" w:rsidRPr="00406EE8">
        <w:rPr>
          <w:rFonts w:asciiTheme="minorEastAsia" w:hAnsiTheme="minorEastAsia" w:hint="eastAsia"/>
          <w:szCs w:val="21"/>
        </w:rPr>
        <w:t>について</w:t>
      </w:r>
      <w:r w:rsidR="00143C15" w:rsidRPr="00406EE8">
        <w:rPr>
          <w:rFonts w:asciiTheme="minorEastAsia" w:hAnsiTheme="minorEastAsia" w:hint="eastAsia"/>
          <w:szCs w:val="21"/>
        </w:rPr>
        <w:t>記述</w:t>
      </w:r>
    </w:p>
    <w:p w14:paraId="317F1F8F" w14:textId="77777777" w:rsidR="00406EE8" w:rsidRDefault="00143C15" w:rsidP="00406EE8">
      <w:pPr>
        <w:ind w:leftChars="200" w:left="630" w:hangingChars="100" w:hanging="210"/>
        <w:rPr>
          <w:rFonts w:asciiTheme="minorEastAsia" w:hAnsiTheme="minorEastAsia"/>
          <w:szCs w:val="21"/>
        </w:rPr>
      </w:pPr>
      <w:r w:rsidRPr="00406EE8">
        <w:rPr>
          <w:rFonts w:asciiTheme="minorEastAsia" w:hAnsiTheme="minorEastAsia" w:hint="eastAsia"/>
          <w:szCs w:val="21"/>
        </w:rPr>
        <w:t>すること。また、</w:t>
      </w:r>
      <w:r w:rsidR="003C000B" w:rsidRPr="00406EE8">
        <w:rPr>
          <w:rFonts w:asciiTheme="minorEastAsia" w:hAnsiTheme="minorEastAsia" w:hint="eastAsia"/>
          <w:szCs w:val="21"/>
        </w:rPr>
        <w:t>施設利用者からの</w:t>
      </w:r>
      <w:r w:rsidRPr="00406EE8">
        <w:rPr>
          <w:rFonts w:asciiTheme="minorEastAsia" w:hAnsiTheme="minorEastAsia" w:hint="eastAsia"/>
          <w:szCs w:val="21"/>
        </w:rPr>
        <w:t>観光、移住定住、商品等のニーズ把握</w:t>
      </w:r>
      <w:r w:rsidR="00C31DDA" w:rsidRPr="00406EE8">
        <w:rPr>
          <w:rFonts w:asciiTheme="minorEastAsia" w:hAnsiTheme="minorEastAsia" w:hint="eastAsia"/>
          <w:szCs w:val="21"/>
        </w:rPr>
        <w:t>の</w:t>
      </w:r>
      <w:r w:rsidR="0066079B" w:rsidRPr="00406EE8">
        <w:rPr>
          <w:rFonts w:asciiTheme="minorEastAsia" w:hAnsiTheme="minorEastAsia" w:hint="eastAsia"/>
          <w:szCs w:val="21"/>
        </w:rPr>
        <w:t>方法</w:t>
      </w:r>
      <w:r w:rsidRPr="00406EE8">
        <w:rPr>
          <w:rFonts w:asciiTheme="minorEastAsia" w:hAnsiTheme="minorEastAsia" w:hint="eastAsia"/>
          <w:szCs w:val="21"/>
        </w:rPr>
        <w:t>について併せて記</w:t>
      </w:r>
    </w:p>
    <w:p w14:paraId="74EA6B9D" w14:textId="77777777" w:rsidR="00E47EEB" w:rsidRPr="00406EE8" w:rsidRDefault="00143C15" w:rsidP="00406EE8">
      <w:pPr>
        <w:ind w:leftChars="200" w:left="630" w:hangingChars="100" w:hanging="210"/>
        <w:rPr>
          <w:rFonts w:asciiTheme="minorEastAsia" w:hAnsiTheme="minorEastAsia"/>
          <w:szCs w:val="21"/>
        </w:rPr>
      </w:pPr>
      <w:r w:rsidRPr="00406EE8">
        <w:rPr>
          <w:rFonts w:asciiTheme="minorEastAsia" w:hAnsiTheme="minorEastAsia" w:hint="eastAsia"/>
          <w:szCs w:val="21"/>
        </w:rPr>
        <w:t>述すること。</w:t>
      </w:r>
    </w:p>
    <w:p w14:paraId="602F6EDA" w14:textId="30BC1535" w:rsidR="00E47EEB" w:rsidRPr="00406EE8" w:rsidRDefault="00E47EEB">
      <w:pPr>
        <w:rPr>
          <w:rFonts w:asciiTheme="minorEastAsia" w:hAnsiTheme="minorEastAsia"/>
          <w:b/>
          <w:szCs w:val="21"/>
        </w:rPr>
      </w:pPr>
      <w:r w:rsidRPr="00406EE8">
        <w:rPr>
          <w:rFonts w:asciiTheme="minorEastAsia" w:hAnsiTheme="minorEastAsia" w:hint="eastAsia"/>
          <w:b/>
          <w:szCs w:val="21"/>
        </w:rPr>
        <w:t>（３）</w:t>
      </w:r>
      <w:r w:rsidR="00CF2BF9">
        <w:rPr>
          <w:rFonts w:asciiTheme="minorEastAsia" w:hAnsiTheme="minorEastAsia" w:hint="eastAsia"/>
          <w:b/>
          <w:szCs w:val="21"/>
        </w:rPr>
        <w:t>麒麟のまちの食材を使用した飲食販売</w:t>
      </w:r>
      <w:r w:rsidRPr="00406EE8">
        <w:rPr>
          <w:rFonts w:asciiTheme="minorEastAsia" w:hAnsiTheme="minorEastAsia" w:hint="eastAsia"/>
          <w:b/>
          <w:szCs w:val="21"/>
        </w:rPr>
        <w:t>に関すること</w:t>
      </w:r>
    </w:p>
    <w:p w14:paraId="16BC951D" w14:textId="16650320" w:rsidR="00E47EEB" w:rsidRPr="00406EE8" w:rsidRDefault="00574C2C" w:rsidP="00406EE8">
      <w:pPr>
        <w:ind w:left="420" w:hangingChars="200" w:hanging="420"/>
        <w:rPr>
          <w:rFonts w:asciiTheme="minorEastAsia" w:hAnsiTheme="minorEastAsia"/>
          <w:szCs w:val="21"/>
        </w:rPr>
      </w:pPr>
      <w:r w:rsidRPr="00406EE8">
        <w:rPr>
          <w:rFonts w:asciiTheme="minorEastAsia" w:hAnsiTheme="minorEastAsia" w:hint="eastAsia"/>
          <w:szCs w:val="21"/>
        </w:rPr>
        <w:t xml:space="preserve">　　　</w:t>
      </w:r>
      <w:r w:rsidR="008868CC" w:rsidRPr="00406EE8">
        <w:rPr>
          <w:rFonts w:asciiTheme="minorEastAsia" w:hAnsiTheme="minorEastAsia" w:hint="eastAsia"/>
          <w:szCs w:val="21"/>
        </w:rPr>
        <w:t>麒麟のまち（</w:t>
      </w:r>
      <w:r w:rsidRPr="00406EE8">
        <w:rPr>
          <w:rFonts w:asciiTheme="minorEastAsia" w:hAnsiTheme="minorEastAsia" w:hint="eastAsia"/>
          <w:szCs w:val="21"/>
        </w:rPr>
        <w:t>１市６町</w:t>
      </w:r>
      <w:r w:rsidR="008868CC" w:rsidRPr="00406EE8">
        <w:rPr>
          <w:rFonts w:asciiTheme="minorEastAsia" w:hAnsiTheme="minorEastAsia" w:hint="eastAsia"/>
          <w:szCs w:val="21"/>
        </w:rPr>
        <w:t>）</w:t>
      </w:r>
      <w:r w:rsidR="00CF2BF9">
        <w:rPr>
          <w:rFonts w:asciiTheme="minorEastAsia" w:hAnsiTheme="minorEastAsia" w:hint="eastAsia"/>
          <w:szCs w:val="21"/>
        </w:rPr>
        <w:t>の食材を使用した飲食販売の方法について記述すること。特に、</w:t>
      </w:r>
      <w:r w:rsidR="00E50370">
        <w:rPr>
          <w:rFonts w:asciiTheme="minorEastAsia" w:hAnsiTheme="minorEastAsia" w:hint="eastAsia"/>
          <w:szCs w:val="21"/>
        </w:rPr>
        <w:t>麒麟のまちの食材</w:t>
      </w:r>
      <w:r w:rsidR="00CF2BF9">
        <w:rPr>
          <w:rFonts w:asciiTheme="minorEastAsia" w:hAnsiTheme="minorEastAsia" w:hint="eastAsia"/>
          <w:szCs w:val="21"/>
        </w:rPr>
        <w:t>の安定的な仕入れ、魅力的なメニュー開発、使用する食材の知名度アップ、利用者サービス向上</w:t>
      </w:r>
      <w:r w:rsidR="006C3830">
        <w:rPr>
          <w:rFonts w:asciiTheme="minorEastAsia" w:hAnsiTheme="minorEastAsia" w:hint="eastAsia"/>
          <w:szCs w:val="21"/>
        </w:rPr>
        <w:t>の</w:t>
      </w:r>
      <w:bookmarkStart w:id="0" w:name="_GoBack"/>
      <w:bookmarkEnd w:id="0"/>
      <w:r w:rsidR="00CF2BF9">
        <w:rPr>
          <w:rFonts w:asciiTheme="minorEastAsia" w:hAnsiTheme="minorEastAsia" w:hint="eastAsia"/>
          <w:szCs w:val="21"/>
        </w:rPr>
        <w:t>ための具体的な方法があれば、記述すること。</w:t>
      </w:r>
    </w:p>
    <w:p w14:paraId="5BB12CEF" w14:textId="2CE2F18C" w:rsidR="00E47EEB" w:rsidRPr="00406EE8" w:rsidRDefault="00E47EEB">
      <w:pPr>
        <w:rPr>
          <w:rFonts w:asciiTheme="minorEastAsia" w:hAnsiTheme="minorEastAsia"/>
          <w:b/>
          <w:szCs w:val="21"/>
        </w:rPr>
      </w:pPr>
      <w:r w:rsidRPr="00406EE8">
        <w:rPr>
          <w:rFonts w:asciiTheme="minorEastAsia" w:hAnsiTheme="minorEastAsia" w:hint="eastAsia"/>
          <w:b/>
          <w:szCs w:val="21"/>
        </w:rPr>
        <w:t>（４）地元産品の</w:t>
      </w:r>
      <w:r w:rsidR="00CF2BF9">
        <w:rPr>
          <w:rFonts w:asciiTheme="minorEastAsia" w:hAnsiTheme="minorEastAsia" w:hint="eastAsia"/>
          <w:b/>
          <w:szCs w:val="21"/>
        </w:rPr>
        <w:t>展示販売及び</w:t>
      </w:r>
      <w:r w:rsidRPr="00406EE8">
        <w:rPr>
          <w:rFonts w:asciiTheme="minorEastAsia" w:hAnsiTheme="minorEastAsia" w:hint="eastAsia"/>
          <w:b/>
          <w:szCs w:val="21"/>
        </w:rPr>
        <w:t>販路拡大に関すること</w:t>
      </w:r>
    </w:p>
    <w:p w14:paraId="3715BDE4" w14:textId="26F1FD6B" w:rsidR="00E47EEB" w:rsidRPr="00406EE8" w:rsidRDefault="00702AE4" w:rsidP="000504A3">
      <w:pPr>
        <w:ind w:left="420" w:hangingChars="200" w:hanging="420"/>
        <w:rPr>
          <w:rFonts w:asciiTheme="minorEastAsia" w:hAnsiTheme="minorEastAsia"/>
          <w:szCs w:val="21"/>
        </w:rPr>
      </w:pPr>
      <w:r w:rsidRPr="00406EE8">
        <w:rPr>
          <w:rFonts w:asciiTheme="minorEastAsia" w:hAnsiTheme="minorEastAsia" w:hint="eastAsia"/>
          <w:szCs w:val="21"/>
        </w:rPr>
        <w:t xml:space="preserve">　　　</w:t>
      </w:r>
      <w:r w:rsidR="00E50370" w:rsidRPr="00406EE8">
        <w:rPr>
          <w:rFonts w:asciiTheme="minorEastAsia" w:hAnsiTheme="minorEastAsia" w:hint="eastAsia"/>
          <w:szCs w:val="21"/>
        </w:rPr>
        <w:t>商品構成・商品選定、</w:t>
      </w:r>
      <w:r w:rsidR="00E50370">
        <w:rPr>
          <w:rFonts w:asciiTheme="minorEastAsia" w:hAnsiTheme="minorEastAsia" w:hint="eastAsia"/>
          <w:szCs w:val="21"/>
        </w:rPr>
        <w:t>展示方法、</w:t>
      </w:r>
      <w:r w:rsidR="00E50370" w:rsidRPr="00406EE8">
        <w:rPr>
          <w:rFonts w:asciiTheme="minorEastAsia" w:hAnsiTheme="minorEastAsia" w:hint="eastAsia"/>
          <w:szCs w:val="21"/>
        </w:rPr>
        <w:t>在庫管理の考え方及び</w:t>
      </w:r>
      <w:r w:rsidR="00E50370">
        <w:rPr>
          <w:rFonts w:asciiTheme="minorEastAsia" w:hAnsiTheme="minorEastAsia" w:hint="eastAsia"/>
          <w:szCs w:val="21"/>
        </w:rPr>
        <w:t>安定的で</w:t>
      </w:r>
      <w:r w:rsidR="00E50370" w:rsidRPr="00406EE8">
        <w:rPr>
          <w:rFonts w:asciiTheme="minorEastAsia" w:hAnsiTheme="minorEastAsia" w:hint="eastAsia"/>
          <w:szCs w:val="21"/>
        </w:rPr>
        <w:t>効率的な物流方法について記述すること。</w:t>
      </w:r>
      <w:r w:rsidR="00E50370">
        <w:rPr>
          <w:rFonts w:asciiTheme="minorEastAsia" w:hAnsiTheme="minorEastAsia" w:hint="eastAsia"/>
          <w:szCs w:val="21"/>
        </w:rPr>
        <w:t>また、</w:t>
      </w:r>
      <w:r w:rsidR="00A8076C" w:rsidRPr="00406EE8">
        <w:rPr>
          <w:rFonts w:asciiTheme="minorEastAsia" w:hAnsiTheme="minorEastAsia" w:hint="eastAsia"/>
          <w:szCs w:val="21"/>
        </w:rPr>
        <w:t>施設内外での</w:t>
      </w:r>
      <w:r w:rsidR="008868CC" w:rsidRPr="00406EE8">
        <w:rPr>
          <w:rFonts w:asciiTheme="minorEastAsia" w:hAnsiTheme="minorEastAsia" w:hint="eastAsia"/>
          <w:szCs w:val="21"/>
        </w:rPr>
        <w:t>麒麟のまち（１市６町）</w:t>
      </w:r>
      <w:r w:rsidR="00A8076C" w:rsidRPr="00406EE8">
        <w:rPr>
          <w:rFonts w:asciiTheme="minorEastAsia" w:hAnsiTheme="minorEastAsia" w:hint="eastAsia"/>
          <w:szCs w:val="21"/>
        </w:rPr>
        <w:t>産品の販路拡大を図るための</w:t>
      </w:r>
      <w:r w:rsidR="0066079B" w:rsidRPr="00406EE8">
        <w:rPr>
          <w:rFonts w:asciiTheme="minorEastAsia" w:hAnsiTheme="minorEastAsia" w:hint="eastAsia"/>
          <w:szCs w:val="21"/>
        </w:rPr>
        <w:t>方法</w:t>
      </w:r>
      <w:r w:rsidR="00A8076C" w:rsidRPr="00406EE8">
        <w:rPr>
          <w:rFonts w:asciiTheme="minorEastAsia" w:hAnsiTheme="minorEastAsia" w:hint="eastAsia"/>
          <w:szCs w:val="21"/>
        </w:rPr>
        <w:t>を記述すること。</w:t>
      </w:r>
    </w:p>
    <w:p w14:paraId="28556BC8" w14:textId="76389F1D" w:rsidR="00776129" w:rsidRPr="00406EE8" w:rsidRDefault="00776129" w:rsidP="00776129">
      <w:pPr>
        <w:widowControl/>
        <w:shd w:val="clear" w:color="auto" w:fill="FFFFFF"/>
        <w:wordWrap w:val="0"/>
        <w:jc w:val="left"/>
        <w:rPr>
          <w:rFonts w:asciiTheme="minorEastAsia" w:hAnsiTheme="minorEastAsia" w:cs="Arial"/>
          <w:b/>
          <w:kern w:val="0"/>
          <w:szCs w:val="21"/>
        </w:rPr>
      </w:pPr>
      <w:r w:rsidRPr="00406EE8">
        <w:rPr>
          <w:rFonts w:asciiTheme="minorEastAsia" w:hAnsiTheme="minorEastAsia" w:cs="Arial"/>
          <w:b/>
          <w:kern w:val="0"/>
          <w:szCs w:val="21"/>
        </w:rPr>
        <w:t>（</w:t>
      </w:r>
      <w:r w:rsidR="00E50370">
        <w:rPr>
          <w:rFonts w:asciiTheme="minorEastAsia" w:hAnsiTheme="minorEastAsia" w:cs="Arial" w:hint="eastAsia"/>
          <w:b/>
          <w:kern w:val="0"/>
          <w:szCs w:val="21"/>
        </w:rPr>
        <w:t>５</w:t>
      </w:r>
      <w:r w:rsidRPr="00406EE8">
        <w:rPr>
          <w:rFonts w:asciiTheme="minorEastAsia" w:hAnsiTheme="minorEastAsia" w:cs="Arial"/>
          <w:b/>
          <w:kern w:val="0"/>
          <w:szCs w:val="21"/>
        </w:rPr>
        <w:t>）施設の利用促進に関すること</w:t>
      </w:r>
    </w:p>
    <w:p w14:paraId="701491DF" w14:textId="77777777" w:rsidR="00776129" w:rsidRPr="00406EE8" w:rsidRDefault="00776129" w:rsidP="00406EE8">
      <w:pPr>
        <w:widowControl/>
        <w:shd w:val="clear" w:color="auto" w:fill="FFFFFF"/>
        <w:wordWrap w:val="0"/>
        <w:ind w:firstLineChars="300" w:firstLine="630"/>
        <w:jc w:val="left"/>
        <w:rPr>
          <w:rFonts w:asciiTheme="minorEastAsia" w:hAnsiTheme="minorEastAsia" w:cs="Arial"/>
          <w:kern w:val="0"/>
          <w:szCs w:val="21"/>
        </w:rPr>
      </w:pPr>
      <w:r w:rsidRPr="00406EE8">
        <w:rPr>
          <w:rFonts w:asciiTheme="minorEastAsia" w:hAnsiTheme="minorEastAsia" w:cs="Arial"/>
          <w:kern w:val="0"/>
          <w:szCs w:val="21"/>
        </w:rPr>
        <w:t>施設の周知、関心や来店の動機付け、リピーターの確保の方法について記述すること。</w:t>
      </w:r>
    </w:p>
    <w:p w14:paraId="602D1D62" w14:textId="753D0CAD" w:rsidR="00776129" w:rsidRPr="00406EE8" w:rsidRDefault="00776129" w:rsidP="00776129">
      <w:pPr>
        <w:widowControl/>
        <w:shd w:val="clear" w:color="auto" w:fill="FFFFFF"/>
        <w:wordWrap w:val="0"/>
        <w:jc w:val="left"/>
        <w:rPr>
          <w:rFonts w:asciiTheme="minorEastAsia" w:hAnsiTheme="minorEastAsia" w:cs="Arial"/>
          <w:b/>
          <w:kern w:val="0"/>
          <w:szCs w:val="21"/>
        </w:rPr>
      </w:pPr>
      <w:r w:rsidRPr="00406EE8">
        <w:rPr>
          <w:rFonts w:asciiTheme="minorEastAsia" w:hAnsiTheme="minorEastAsia" w:cs="Arial"/>
          <w:b/>
          <w:kern w:val="0"/>
          <w:szCs w:val="21"/>
        </w:rPr>
        <w:t>（</w:t>
      </w:r>
      <w:r w:rsidR="00E50370">
        <w:rPr>
          <w:rFonts w:asciiTheme="minorEastAsia" w:hAnsiTheme="minorEastAsia" w:cs="Arial" w:hint="eastAsia"/>
          <w:b/>
          <w:kern w:val="0"/>
          <w:szCs w:val="21"/>
        </w:rPr>
        <w:t>６</w:t>
      </w:r>
      <w:r w:rsidRPr="00406EE8">
        <w:rPr>
          <w:rFonts w:asciiTheme="minorEastAsia" w:hAnsiTheme="minorEastAsia" w:cs="Arial"/>
          <w:b/>
          <w:kern w:val="0"/>
          <w:szCs w:val="21"/>
        </w:rPr>
        <w:t>）施設の維持管理に関すること</w:t>
      </w:r>
    </w:p>
    <w:p w14:paraId="3DCD1EBB" w14:textId="77777777" w:rsidR="00776129" w:rsidRPr="00406EE8" w:rsidRDefault="00776129" w:rsidP="00406EE8">
      <w:pPr>
        <w:widowControl/>
        <w:shd w:val="clear" w:color="auto" w:fill="FFFFFF"/>
        <w:wordWrap w:val="0"/>
        <w:ind w:leftChars="200" w:left="420" w:firstLineChars="100" w:firstLine="210"/>
        <w:jc w:val="left"/>
        <w:rPr>
          <w:rFonts w:asciiTheme="minorEastAsia" w:hAnsiTheme="minorEastAsia" w:cs="Arial"/>
          <w:kern w:val="0"/>
          <w:szCs w:val="21"/>
        </w:rPr>
      </w:pPr>
      <w:r w:rsidRPr="00406EE8">
        <w:rPr>
          <w:rFonts w:asciiTheme="minorEastAsia" w:hAnsiTheme="minorEastAsia" w:cs="Arial"/>
          <w:kern w:val="0"/>
          <w:szCs w:val="21"/>
        </w:rPr>
        <w:t>利用者が快適に、安心して施設を利用できるための日常的、定期的な維持管理方法について記述すること。</w:t>
      </w:r>
    </w:p>
    <w:p w14:paraId="7F0CDECE" w14:textId="5FA88759" w:rsidR="00E36C5E" w:rsidRDefault="00957493">
      <w:pPr>
        <w:rPr>
          <w:rFonts w:asciiTheme="minorEastAsia" w:hAnsiTheme="minorEastAsia"/>
          <w:szCs w:val="21"/>
        </w:rPr>
      </w:pPr>
      <w:r>
        <w:rPr>
          <w:rFonts w:asciiTheme="minorEastAsia" w:hAnsiTheme="minorEastAsia" w:hint="eastAsia"/>
          <w:b/>
          <w:szCs w:val="21"/>
        </w:rPr>
        <w:t xml:space="preserve">　　</w:t>
      </w:r>
      <w:r w:rsidRPr="003C4F91">
        <w:rPr>
          <w:rFonts w:asciiTheme="minorEastAsia" w:hAnsiTheme="minorEastAsia" w:hint="eastAsia"/>
          <w:b/>
          <w:szCs w:val="21"/>
        </w:rPr>
        <w:t xml:space="preserve">　</w:t>
      </w:r>
      <w:r w:rsidRPr="003C4F91">
        <w:rPr>
          <w:rFonts w:asciiTheme="minorEastAsia" w:hAnsiTheme="minorEastAsia" w:hint="eastAsia"/>
          <w:szCs w:val="21"/>
        </w:rPr>
        <w:t>新型コロナウィルス感染症等の感染症に対する</w:t>
      </w:r>
      <w:r w:rsidR="00812208" w:rsidRPr="003C4F91">
        <w:rPr>
          <w:rFonts w:asciiTheme="minorEastAsia" w:hAnsiTheme="minorEastAsia" w:hint="eastAsia"/>
          <w:szCs w:val="21"/>
        </w:rPr>
        <w:t>感染防止</w:t>
      </w:r>
      <w:r w:rsidRPr="003C4F91">
        <w:rPr>
          <w:rFonts w:asciiTheme="minorEastAsia" w:hAnsiTheme="minorEastAsia" w:hint="eastAsia"/>
          <w:szCs w:val="21"/>
        </w:rPr>
        <w:t>対策に関することを記述すること。</w:t>
      </w:r>
    </w:p>
    <w:p w14:paraId="5F89CFF8" w14:textId="4FF25CAB" w:rsidR="00E50370" w:rsidRPr="000504A3" w:rsidRDefault="00E50370">
      <w:pPr>
        <w:rPr>
          <w:rFonts w:asciiTheme="minorEastAsia" w:hAnsiTheme="minorEastAsia"/>
          <w:b/>
          <w:szCs w:val="21"/>
        </w:rPr>
      </w:pPr>
      <w:r w:rsidRPr="000504A3">
        <w:rPr>
          <w:rFonts w:asciiTheme="minorEastAsia" w:hAnsiTheme="minorEastAsia" w:hint="eastAsia"/>
          <w:b/>
          <w:szCs w:val="21"/>
        </w:rPr>
        <w:t>（７）</w:t>
      </w:r>
      <w:r w:rsidR="00E36C5E" w:rsidRPr="000504A3">
        <w:rPr>
          <w:rFonts w:asciiTheme="minorEastAsia" w:hAnsiTheme="minorEastAsia" w:hint="eastAsia"/>
          <w:b/>
          <w:szCs w:val="21"/>
        </w:rPr>
        <w:t>施設のマネジメントに関すること</w:t>
      </w:r>
    </w:p>
    <w:p w14:paraId="1FD9E942" w14:textId="106D82C3" w:rsidR="00E36C5E" w:rsidRDefault="00E36C5E" w:rsidP="000504A3">
      <w:pPr>
        <w:ind w:left="420" w:hangingChars="200" w:hanging="420"/>
        <w:rPr>
          <w:rFonts w:asciiTheme="minorEastAsia" w:hAnsiTheme="minorEastAsia"/>
          <w:szCs w:val="21"/>
        </w:rPr>
      </w:pPr>
      <w:r>
        <w:rPr>
          <w:rFonts w:asciiTheme="minorEastAsia" w:hAnsiTheme="minorEastAsia" w:hint="eastAsia"/>
          <w:szCs w:val="21"/>
        </w:rPr>
        <w:t xml:space="preserve">　　</w:t>
      </w:r>
      <w:r w:rsidR="000504A3">
        <w:rPr>
          <w:rFonts w:asciiTheme="minorEastAsia" w:hAnsiTheme="minorEastAsia" w:hint="eastAsia"/>
          <w:szCs w:val="21"/>
        </w:rPr>
        <w:t xml:space="preserve">　</w:t>
      </w:r>
      <w:r>
        <w:rPr>
          <w:rFonts w:asciiTheme="minorEastAsia" w:hAnsiTheme="minorEastAsia" w:hint="eastAsia"/>
          <w:szCs w:val="21"/>
        </w:rPr>
        <w:t>各種業務を統括し、事業効果を最大限に高めるために行うマネジメントの方法について記述すること。</w:t>
      </w:r>
    </w:p>
    <w:p w14:paraId="51D0E6BE" w14:textId="36B6B9FD" w:rsidR="00952165" w:rsidRPr="003C4F91" w:rsidRDefault="00952165" w:rsidP="001D5374">
      <w:pPr>
        <w:ind w:leftChars="200" w:left="420" w:firstLineChars="100" w:firstLine="210"/>
        <w:rPr>
          <w:rFonts w:asciiTheme="minorEastAsia" w:hAnsiTheme="minorEastAsia"/>
          <w:szCs w:val="21"/>
        </w:rPr>
      </w:pPr>
      <w:r>
        <w:rPr>
          <w:rFonts w:asciiTheme="minorEastAsia" w:hAnsiTheme="minorEastAsia" w:hint="eastAsia"/>
          <w:szCs w:val="21"/>
        </w:rPr>
        <w:t>また、食品衛生法や食品表示法等の関係法令遵守や職員の就労管理についての取組みを記述すること。</w:t>
      </w:r>
    </w:p>
    <w:p w14:paraId="5EE04AAA" w14:textId="58736308" w:rsidR="007C6A69" w:rsidRPr="00406EE8" w:rsidRDefault="00FB37EB">
      <w:pPr>
        <w:rPr>
          <w:rFonts w:asciiTheme="minorEastAsia" w:hAnsiTheme="minorEastAsia"/>
          <w:b/>
          <w:szCs w:val="21"/>
        </w:rPr>
      </w:pPr>
      <w:r>
        <w:rPr>
          <w:rFonts w:asciiTheme="minorEastAsia" w:hAnsiTheme="minorEastAsia" w:hint="eastAsia"/>
          <w:b/>
          <w:szCs w:val="21"/>
        </w:rPr>
        <w:t>（</w:t>
      </w:r>
      <w:r w:rsidR="007C6A69" w:rsidRPr="00406EE8">
        <w:rPr>
          <w:rFonts w:asciiTheme="minorEastAsia" w:hAnsiTheme="minorEastAsia" w:hint="eastAsia"/>
          <w:b/>
          <w:szCs w:val="21"/>
        </w:rPr>
        <w:t>８）</w:t>
      </w:r>
      <w:r w:rsidR="0001049A">
        <w:rPr>
          <w:rFonts w:asciiTheme="minorEastAsia" w:hAnsiTheme="minorEastAsia" w:hint="eastAsia"/>
          <w:b/>
          <w:szCs w:val="21"/>
        </w:rPr>
        <w:t>職員の研修、資質向上に関すること</w:t>
      </w:r>
    </w:p>
    <w:p w14:paraId="6D7BCB62" w14:textId="77777777" w:rsidR="000504A3" w:rsidRDefault="008868CC" w:rsidP="000504A3">
      <w:pPr>
        <w:widowControl/>
        <w:shd w:val="clear" w:color="auto" w:fill="FFFFFF"/>
        <w:wordWrap w:val="0"/>
        <w:ind w:leftChars="200" w:left="420" w:firstLineChars="100" w:firstLine="210"/>
        <w:jc w:val="left"/>
        <w:rPr>
          <w:rFonts w:asciiTheme="minorEastAsia" w:hAnsiTheme="minorEastAsia" w:cs="Arial"/>
          <w:kern w:val="0"/>
          <w:szCs w:val="21"/>
        </w:rPr>
      </w:pPr>
      <w:r w:rsidRPr="00406EE8">
        <w:rPr>
          <w:rFonts w:asciiTheme="minorEastAsia" w:hAnsiTheme="minorEastAsia" w:cs="Arial" w:hint="eastAsia"/>
          <w:kern w:val="0"/>
          <w:szCs w:val="21"/>
        </w:rPr>
        <w:t>麒麟のまち（</w:t>
      </w:r>
      <w:r w:rsidR="00776129" w:rsidRPr="00406EE8">
        <w:rPr>
          <w:rFonts w:asciiTheme="minorEastAsia" w:hAnsiTheme="minorEastAsia" w:cs="Arial"/>
          <w:kern w:val="0"/>
          <w:szCs w:val="21"/>
        </w:rPr>
        <w:t>１市６町</w:t>
      </w:r>
      <w:r w:rsidRPr="00406EE8">
        <w:rPr>
          <w:rFonts w:asciiTheme="minorEastAsia" w:hAnsiTheme="minorEastAsia" w:cs="Arial" w:hint="eastAsia"/>
          <w:kern w:val="0"/>
          <w:szCs w:val="21"/>
        </w:rPr>
        <w:t>）</w:t>
      </w:r>
      <w:r w:rsidR="00776129" w:rsidRPr="00406EE8">
        <w:rPr>
          <w:rFonts w:asciiTheme="minorEastAsia" w:hAnsiTheme="minorEastAsia" w:cs="Arial"/>
          <w:kern w:val="0"/>
          <w:szCs w:val="21"/>
        </w:rPr>
        <w:t>の物産・観光・文化情報等などの知識習得、接客方法等に係る職員教育の考え方を記述すること。</w:t>
      </w:r>
    </w:p>
    <w:p w14:paraId="50359A5A" w14:textId="2A45F34F" w:rsidR="0001049A" w:rsidRDefault="0001049A" w:rsidP="00C6242C">
      <w:pPr>
        <w:rPr>
          <w:rFonts w:asciiTheme="minorEastAsia" w:hAnsiTheme="minorEastAsia"/>
          <w:szCs w:val="21"/>
        </w:rPr>
      </w:pPr>
      <w:r w:rsidRPr="00406EE8">
        <w:rPr>
          <w:rFonts w:asciiTheme="minorEastAsia" w:hAnsiTheme="minorEastAsia" w:hint="eastAsia"/>
          <w:b/>
          <w:szCs w:val="21"/>
        </w:rPr>
        <w:t>（</w:t>
      </w:r>
      <w:r>
        <w:rPr>
          <w:rFonts w:asciiTheme="minorEastAsia" w:hAnsiTheme="minorEastAsia" w:hint="eastAsia"/>
          <w:b/>
          <w:szCs w:val="21"/>
        </w:rPr>
        <w:t>９）独自提案</w:t>
      </w:r>
    </w:p>
    <w:p w14:paraId="01C05BE4" w14:textId="08CA33E5" w:rsidR="0001049A" w:rsidRPr="000504A3" w:rsidRDefault="0001049A" w:rsidP="000504A3">
      <w:pPr>
        <w:widowControl/>
        <w:shd w:val="clear" w:color="auto" w:fill="FFFFFF"/>
        <w:wordWrap w:val="0"/>
        <w:ind w:leftChars="200" w:left="420" w:firstLineChars="100" w:firstLine="210"/>
        <w:jc w:val="left"/>
        <w:rPr>
          <w:rFonts w:asciiTheme="minorEastAsia" w:hAnsiTheme="minorEastAsia" w:cs="Arial"/>
          <w:kern w:val="0"/>
          <w:szCs w:val="21"/>
        </w:rPr>
      </w:pPr>
      <w:r w:rsidRPr="00406EE8">
        <w:rPr>
          <w:rFonts w:asciiTheme="minorEastAsia" w:hAnsiTheme="minorEastAsia" w:hint="eastAsia"/>
          <w:szCs w:val="21"/>
        </w:rPr>
        <w:t>本事業の質を高めることのできる企画があれば提案すること。</w:t>
      </w:r>
    </w:p>
    <w:p w14:paraId="35EB07F6" w14:textId="5893E46E" w:rsidR="007C6A69" w:rsidRPr="00406EE8" w:rsidRDefault="001E1BA7">
      <w:pPr>
        <w:rPr>
          <w:rFonts w:asciiTheme="minorEastAsia" w:hAnsiTheme="minorEastAsia"/>
          <w:b/>
          <w:szCs w:val="21"/>
        </w:rPr>
      </w:pPr>
      <w:r>
        <w:rPr>
          <w:rFonts w:asciiTheme="minorEastAsia" w:hAnsiTheme="minorEastAsia" w:hint="eastAsia"/>
          <w:b/>
          <w:szCs w:val="21"/>
        </w:rPr>
        <w:t xml:space="preserve">３　</w:t>
      </w:r>
      <w:r w:rsidR="007C6A69" w:rsidRPr="00406EE8">
        <w:rPr>
          <w:rFonts w:asciiTheme="minorEastAsia" w:hAnsiTheme="minorEastAsia" w:hint="eastAsia"/>
          <w:b/>
          <w:szCs w:val="21"/>
        </w:rPr>
        <w:t>収支</w:t>
      </w:r>
      <w:r w:rsidR="0001049A" w:rsidRPr="0001049A">
        <w:rPr>
          <w:rFonts w:asciiTheme="minorEastAsia" w:hAnsiTheme="minorEastAsia" w:hint="eastAsia"/>
          <w:b/>
          <w:szCs w:val="21"/>
        </w:rPr>
        <w:t>予算</w:t>
      </w:r>
      <w:r w:rsidR="007C6A69" w:rsidRPr="00406EE8">
        <w:rPr>
          <w:rFonts w:asciiTheme="minorEastAsia" w:hAnsiTheme="minorEastAsia" w:hint="eastAsia"/>
          <w:b/>
          <w:szCs w:val="21"/>
        </w:rPr>
        <w:t>計画</w:t>
      </w:r>
      <w:r w:rsidR="0001049A" w:rsidRPr="0001049A">
        <w:rPr>
          <w:rFonts w:asciiTheme="minorEastAsia" w:hAnsiTheme="minorEastAsia" w:hint="eastAsia"/>
          <w:b/>
          <w:szCs w:val="21"/>
        </w:rPr>
        <w:t>書</w:t>
      </w:r>
      <w:r w:rsidR="0001049A">
        <w:rPr>
          <w:rFonts w:hint="eastAsia"/>
          <w:b/>
        </w:rPr>
        <w:t>記載事項</w:t>
      </w:r>
    </w:p>
    <w:p w14:paraId="149D25F6" w14:textId="77777777" w:rsidR="007C6A69" w:rsidRPr="00406EE8" w:rsidRDefault="00831E28" w:rsidP="00406EE8">
      <w:pPr>
        <w:ind w:left="420" w:hangingChars="200" w:hanging="420"/>
        <w:rPr>
          <w:rFonts w:asciiTheme="minorEastAsia" w:hAnsiTheme="minorEastAsia"/>
          <w:szCs w:val="21"/>
        </w:rPr>
      </w:pPr>
      <w:r w:rsidRPr="00406EE8">
        <w:rPr>
          <w:rFonts w:asciiTheme="minorEastAsia" w:hAnsiTheme="minorEastAsia" w:hint="eastAsia"/>
          <w:szCs w:val="21"/>
        </w:rPr>
        <w:t xml:space="preserve">　　　別表「想定</w:t>
      </w:r>
      <w:r w:rsidR="00406EE8">
        <w:rPr>
          <w:rFonts w:asciiTheme="minorEastAsia" w:hAnsiTheme="minorEastAsia" w:hint="eastAsia"/>
          <w:szCs w:val="21"/>
        </w:rPr>
        <w:t>される施設管理運営経費」を参考に、</w:t>
      </w:r>
      <w:r w:rsidRPr="00406EE8">
        <w:rPr>
          <w:rFonts w:asciiTheme="minorEastAsia" w:hAnsiTheme="minorEastAsia" w:hint="eastAsia"/>
          <w:szCs w:val="21"/>
        </w:rPr>
        <w:t>収支計画を作成すること。</w:t>
      </w:r>
    </w:p>
    <w:p w14:paraId="773B2F50" w14:textId="5F633854" w:rsidR="0001049A" w:rsidRDefault="0001049A">
      <w:pPr>
        <w:rPr>
          <w:rFonts w:asciiTheme="minorEastAsia" w:hAnsiTheme="minorEastAsia"/>
          <w:b/>
          <w:szCs w:val="21"/>
        </w:rPr>
      </w:pPr>
    </w:p>
    <w:p w14:paraId="7C74E4D3" w14:textId="77777777" w:rsidR="00AB6D66" w:rsidRDefault="00AB6D66">
      <w:pPr>
        <w:rPr>
          <w:rFonts w:asciiTheme="minorEastAsia" w:hAnsiTheme="minorEastAsia"/>
          <w:b/>
          <w:szCs w:val="21"/>
        </w:rPr>
      </w:pPr>
    </w:p>
    <w:p w14:paraId="509D84DB" w14:textId="77777777" w:rsidR="00776129" w:rsidRPr="000504A3" w:rsidRDefault="00776129">
      <w:pPr>
        <w:rPr>
          <w:rFonts w:ascii="BIZ UDゴシック" w:eastAsia="BIZ UDゴシック" w:hAnsi="BIZ UDゴシック"/>
        </w:rPr>
      </w:pPr>
      <w:r w:rsidRPr="000504A3">
        <w:rPr>
          <w:rFonts w:ascii="BIZ UDゴシック" w:eastAsia="BIZ UDゴシック" w:hAnsi="BIZ UDゴシック" w:hint="eastAsia"/>
        </w:rPr>
        <w:lastRenderedPageBreak/>
        <w:t>別表　「想定される施設管理運営経費」</w:t>
      </w:r>
    </w:p>
    <w:p w14:paraId="45FEA458" w14:textId="77777777" w:rsidR="00776129" w:rsidRPr="008868CC" w:rsidRDefault="00776129" w:rsidP="00776129">
      <w:pPr>
        <w:rPr>
          <w:rFonts w:asciiTheme="minorEastAsia" w:hAnsiTheme="minorEastAsia"/>
        </w:rPr>
      </w:pPr>
    </w:p>
    <w:p w14:paraId="54F39531" w14:textId="77777777" w:rsidR="00776129" w:rsidRPr="0067040D" w:rsidRDefault="00776129" w:rsidP="008868CC">
      <w:pPr>
        <w:ind w:firstLineChars="100" w:firstLine="210"/>
        <w:rPr>
          <w:rFonts w:asciiTheme="minorEastAsia" w:hAnsiTheme="minorEastAsia"/>
          <w:szCs w:val="21"/>
        </w:rPr>
      </w:pPr>
      <w:r w:rsidRPr="0067040D">
        <w:rPr>
          <w:rFonts w:asciiTheme="minorEastAsia" w:hAnsiTheme="minorEastAsia" w:hint="eastAsia"/>
          <w:szCs w:val="21"/>
        </w:rPr>
        <w:t>収支計画は、次の想定される経費を参考に作成してください。委託費の上限を超える経費については、自己資金にて事業実施することも可能としますが、その場合は、委託費と自己資金の区分及びそれぞれの事業内容と金額を明らかにしてください。</w:t>
      </w:r>
    </w:p>
    <w:p w14:paraId="1FAF4EBF" w14:textId="77777777" w:rsidR="00776129" w:rsidRPr="0067040D" w:rsidRDefault="00776129" w:rsidP="00776129">
      <w:pPr>
        <w:rPr>
          <w:rFonts w:asciiTheme="minorEastAsia" w:hAnsiTheme="minorEastAsia"/>
          <w:szCs w:val="21"/>
        </w:rPr>
      </w:pPr>
    </w:p>
    <w:p w14:paraId="236CB5FA" w14:textId="77777777" w:rsidR="008947EA" w:rsidRPr="006A08F6" w:rsidRDefault="008947EA" w:rsidP="008947EA">
      <w:pPr>
        <w:rPr>
          <w:rFonts w:ascii="BIZ UDゴシック" w:eastAsia="BIZ UDゴシック" w:hAnsi="BIZ UDゴシック"/>
          <w:szCs w:val="21"/>
        </w:rPr>
      </w:pPr>
      <w:r w:rsidRPr="006A08F6">
        <w:rPr>
          <w:rFonts w:ascii="BIZ UDゴシック" w:eastAsia="BIZ UDゴシック" w:hAnsi="BIZ UDゴシック" w:hint="eastAsia"/>
          <w:szCs w:val="21"/>
        </w:rPr>
        <w:t>（想定される施設管理運営経費）</w:t>
      </w:r>
    </w:p>
    <w:tbl>
      <w:tblPr>
        <w:tblStyle w:val="a7"/>
        <w:tblW w:w="0" w:type="auto"/>
        <w:tblInd w:w="279" w:type="dxa"/>
        <w:tblLook w:val="04A0" w:firstRow="1" w:lastRow="0" w:firstColumn="1" w:lastColumn="0" w:noHBand="0" w:noVBand="1"/>
      </w:tblPr>
      <w:tblGrid>
        <w:gridCol w:w="2551"/>
        <w:gridCol w:w="5529"/>
      </w:tblGrid>
      <w:tr w:rsidR="008947EA" w:rsidRPr="006A08F6" w14:paraId="368B0367" w14:textId="77777777" w:rsidTr="000E6475">
        <w:trPr>
          <w:trHeight w:val="363"/>
        </w:trPr>
        <w:tc>
          <w:tcPr>
            <w:tcW w:w="2551" w:type="dxa"/>
            <w:shd w:val="clear" w:color="auto" w:fill="FDE9D9" w:themeFill="accent6" w:themeFillTint="33"/>
            <w:vAlign w:val="center"/>
          </w:tcPr>
          <w:p w14:paraId="1C8E0154" w14:textId="77777777" w:rsidR="008947EA" w:rsidRPr="006A08F6" w:rsidRDefault="008947EA" w:rsidP="000E6475">
            <w:pPr>
              <w:jc w:val="center"/>
              <w:rPr>
                <w:rFonts w:ascii="BIZ UDゴシック" w:eastAsia="BIZ UDゴシック" w:hAnsi="BIZ UDゴシック"/>
                <w:sz w:val="19"/>
                <w:szCs w:val="19"/>
              </w:rPr>
            </w:pPr>
            <w:r w:rsidRPr="006A08F6">
              <w:rPr>
                <w:rFonts w:ascii="BIZ UDゴシック" w:eastAsia="BIZ UDゴシック" w:hAnsi="BIZ UDゴシック" w:hint="eastAsia"/>
                <w:sz w:val="19"/>
                <w:szCs w:val="19"/>
              </w:rPr>
              <w:t>項目</w:t>
            </w:r>
          </w:p>
        </w:tc>
        <w:tc>
          <w:tcPr>
            <w:tcW w:w="5529" w:type="dxa"/>
            <w:shd w:val="clear" w:color="auto" w:fill="FDE9D9" w:themeFill="accent6" w:themeFillTint="33"/>
            <w:vAlign w:val="center"/>
          </w:tcPr>
          <w:p w14:paraId="0ED5AE43" w14:textId="77777777" w:rsidR="008947EA" w:rsidRPr="006A08F6" w:rsidRDefault="008947EA" w:rsidP="000E6475">
            <w:pPr>
              <w:jc w:val="center"/>
              <w:rPr>
                <w:rFonts w:ascii="BIZ UDゴシック" w:eastAsia="BIZ UDゴシック" w:hAnsi="BIZ UDゴシック"/>
                <w:sz w:val="19"/>
                <w:szCs w:val="19"/>
              </w:rPr>
            </w:pPr>
            <w:r w:rsidRPr="006A08F6">
              <w:rPr>
                <w:rFonts w:ascii="BIZ UDゴシック" w:eastAsia="BIZ UDゴシック" w:hAnsi="BIZ UDゴシック" w:hint="eastAsia"/>
                <w:sz w:val="19"/>
                <w:szCs w:val="19"/>
              </w:rPr>
              <w:t>金額（税抜）</w:t>
            </w:r>
          </w:p>
        </w:tc>
      </w:tr>
      <w:tr w:rsidR="008947EA" w14:paraId="64A370DB" w14:textId="77777777" w:rsidTr="000E6475">
        <w:tc>
          <w:tcPr>
            <w:tcW w:w="2551" w:type="dxa"/>
            <w:vAlign w:val="center"/>
          </w:tcPr>
          <w:p w14:paraId="0E0E4FB4"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施設賃料</w:t>
            </w:r>
          </w:p>
        </w:tc>
        <w:tc>
          <w:tcPr>
            <w:tcW w:w="5529" w:type="dxa"/>
          </w:tcPr>
          <w:p w14:paraId="5614523A" w14:textId="77777777" w:rsidR="008947EA" w:rsidRPr="006A08F6" w:rsidRDefault="008947EA" w:rsidP="000E6475">
            <w:pPr>
              <w:spacing w:line="0" w:lineRule="atLeast"/>
              <w:ind w:firstLineChars="50" w:firstLine="100"/>
              <w:rPr>
                <w:rFonts w:ascii="游明朝" w:eastAsia="游明朝" w:hAnsi="游明朝"/>
                <w:sz w:val="20"/>
                <w:szCs w:val="20"/>
              </w:rPr>
            </w:pPr>
            <w:r>
              <w:rPr>
                <w:rFonts w:ascii="游明朝" w:eastAsia="游明朝" w:hAnsi="游明朝" w:hint="eastAsia"/>
                <w:sz w:val="20"/>
                <w:szCs w:val="20"/>
              </w:rPr>
              <w:t>12,540,000</w:t>
            </w:r>
            <w:r w:rsidRPr="006A08F6">
              <w:rPr>
                <w:rFonts w:ascii="游明朝" w:eastAsia="游明朝" w:hAnsi="游明朝" w:hint="eastAsia"/>
                <w:sz w:val="20"/>
                <w:szCs w:val="20"/>
              </w:rPr>
              <w:t>円／年額</w:t>
            </w:r>
          </w:p>
        </w:tc>
      </w:tr>
      <w:tr w:rsidR="008947EA" w14:paraId="1DEFC7EF" w14:textId="77777777" w:rsidTr="000E6475">
        <w:tc>
          <w:tcPr>
            <w:tcW w:w="2551" w:type="dxa"/>
            <w:vAlign w:val="center"/>
          </w:tcPr>
          <w:p w14:paraId="6D2D7013"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光熱水費</w:t>
            </w:r>
          </w:p>
        </w:tc>
        <w:tc>
          <w:tcPr>
            <w:tcW w:w="5529" w:type="dxa"/>
          </w:tcPr>
          <w:p w14:paraId="03318609" w14:textId="77777777" w:rsidR="008947EA" w:rsidRPr="006A08F6" w:rsidRDefault="008947EA" w:rsidP="000E6475">
            <w:pPr>
              <w:spacing w:line="0" w:lineRule="atLeast"/>
              <w:ind w:firstLineChars="100" w:firstLine="200"/>
              <w:rPr>
                <w:rFonts w:ascii="游明朝" w:eastAsia="游明朝" w:hAnsi="游明朝"/>
                <w:sz w:val="20"/>
                <w:szCs w:val="20"/>
              </w:rPr>
            </w:pPr>
            <w:r>
              <w:rPr>
                <w:rFonts w:ascii="游明朝" w:eastAsia="游明朝" w:hAnsi="游明朝" w:hint="eastAsia"/>
                <w:sz w:val="20"/>
                <w:szCs w:val="20"/>
              </w:rPr>
              <w:t>5,000,000</w:t>
            </w:r>
            <w:r w:rsidRPr="006A08F6">
              <w:rPr>
                <w:rFonts w:ascii="游明朝" w:eastAsia="游明朝" w:hAnsi="游明朝" w:hint="eastAsia"/>
                <w:sz w:val="20"/>
                <w:szCs w:val="20"/>
              </w:rPr>
              <w:t>円／年額</w:t>
            </w:r>
          </w:p>
        </w:tc>
      </w:tr>
      <w:tr w:rsidR="008947EA" w14:paraId="5D17B550" w14:textId="77777777" w:rsidTr="000E6475">
        <w:tc>
          <w:tcPr>
            <w:tcW w:w="2551" w:type="dxa"/>
            <w:vAlign w:val="center"/>
          </w:tcPr>
          <w:p w14:paraId="12D5EC4D"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経常販売促進費</w:t>
            </w:r>
          </w:p>
        </w:tc>
        <w:tc>
          <w:tcPr>
            <w:tcW w:w="5529" w:type="dxa"/>
          </w:tcPr>
          <w:p w14:paraId="33D71399" w14:textId="77777777" w:rsidR="008947EA" w:rsidRPr="006A08F6" w:rsidRDefault="008947EA" w:rsidP="000E6475">
            <w:pPr>
              <w:spacing w:line="0" w:lineRule="atLeast"/>
              <w:rPr>
                <w:rFonts w:ascii="游明朝" w:eastAsia="游明朝" w:hAnsi="游明朝"/>
                <w:sz w:val="20"/>
                <w:szCs w:val="20"/>
              </w:rPr>
            </w:pPr>
            <w:r w:rsidRPr="006A08F6">
              <w:rPr>
                <w:rFonts w:ascii="游明朝" w:eastAsia="游明朝" w:hAnsi="游明朝" w:hint="eastAsia"/>
                <w:sz w:val="20"/>
                <w:szCs w:val="20"/>
              </w:rPr>
              <w:t>月額売上の</w:t>
            </w:r>
            <w:r>
              <w:rPr>
                <w:rFonts w:ascii="游明朝" w:eastAsia="游明朝" w:hAnsi="游明朝" w:hint="eastAsia"/>
                <w:sz w:val="20"/>
                <w:szCs w:val="20"/>
              </w:rPr>
              <w:t>１</w:t>
            </w:r>
            <w:r w:rsidRPr="006A08F6">
              <w:rPr>
                <w:rFonts w:ascii="游明朝" w:eastAsia="游明朝" w:hAnsi="游明朝" w:hint="eastAsia"/>
                <w:sz w:val="20"/>
                <w:szCs w:val="20"/>
              </w:rPr>
              <w:t>％</w:t>
            </w:r>
          </w:p>
        </w:tc>
      </w:tr>
      <w:tr w:rsidR="008947EA" w14:paraId="2A58D671" w14:textId="77777777" w:rsidTr="000E6475">
        <w:tc>
          <w:tcPr>
            <w:tcW w:w="2551" w:type="dxa"/>
            <w:vAlign w:val="center"/>
          </w:tcPr>
          <w:p w14:paraId="7193AB01"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売上歩合賃料</w:t>
            </w:r>
          </w:p>
        </w:tc>
        <w:tc>
          <w:tcPr>
            <w:tcW w:w="5529" w:type="dxa"/>
          </w:tcPr>
          <w:p w14:paraId="4914499D" w14:textId="77777777" w:rsidR="008947EA" w:rsidRPr="006A08F6" w:rsidRDefault="008947EA" w:rsidP="000E6475">
            <w:pPr>
              <w:spacing w:line="0" w:lineRule="atLeast"/>
              <w:rPr>
                <w:rFonts w:ascii="游明朝" w:eastAsia="游明朝" w:hAnsi="游明朝"/>
                <w:sz w:val="20"/>
                <w:szCs w:val="20"/>
              </w:rPr>
            </w:pPr>
            <w:r w:rsidRPr="006A08F6">
              <w:rPr>
                <w:rFonts w:ascii="游明朝" w:eastAsia="游明朝" w:hAnsi="游明朝" w:hint="eastAsia"/>
                <w:sz w:val="20"/>
                <w:szCs w:val="20"/>
              </w:rPr>
              <w:t>月額売上が</w:t>
            </w:r>
            <w:r>
              <w:rPr>
                <w:rFonts w:ascii="游明朝" w:eastAsia="游明朝" w:hAnsi="游明朝" w:hint="eastAsia"/>
                <w:sz w:val="20"/>
                <w:szCs w:val="20"/>
              </w:rPr>
              <w:t>12,060,000</w:t>
            </w:r>
            <w:r w:rsidRPr="006A08F6">
              <w:rPr>
                <w:rFonts w:ascii="游明朝" w:eastAsia="游明朝" w:hAnsi="游明朝" w:hint="eastAsia"/>
                <w:sz w:val="20"/>
                <w:szCs w:val="20"/>
              </w:rPr>
              <w:t>円を超えた場合、超えた額に対して6.0％を乗じた額</w:t>
            </w:r>
          </w:p>
        </w:tc>
      </w:tr>
      <w:tr w:rsidR="008947EA" w14:paraId="6DB82F34" w14:textId="77777777" w:rsidTr="000E6475">
        <w:tc>
          <w:tcPr>
            <w:tcW w:w="2551" w:type="dxa"/>
            <w:vAlign w:val="center"/>
          </w:tcPr>
          <w:p w14:paraId="2D276EB0"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売上管理費</w:t>
            </w:r>
          </w:p>
        </w:tc>
        <w:tc>
          <w:tcPr>
            <w:tcW w:w="5529" w:type="dxa"/>
          </w:tcPr>
          <w:p w14:paraId="5CCE3445" w14:textId="77777777" w:rsidR="008947EA" w:rsidRPr="006A08F6" w:rsidRDefault="008947EA" w:rsidP="008947EA">
            <w:pPr>
              <w:spacing w:line="0" w:lineRule="atLeast"/>
              <w:rPr>
                <w:rFonts w:ascii="游明朝" w:eastAsia="游明朝" w:hAnsi="游明朝"/>
                <w:sz w:val="20"/>
                <w:szCs w:val="20"/>
              </w:rPr>
            </w:pPr>
            <w:r>
              <w:rPr>
                <w:rFonts w:ascii="游明朝" w:eastAsia="游明朝" w:hAnsi="游明朝" w:hint="eastAsia"/>
                <w:sz w:val="20"/>
                <w:szCs w:val="20"/>
              </w:rPr>
              <w:t>96,000</w:t>
            </w:r>
            <w:r w:rsidRPr="006A08F6">
              <w:rPr>
                <w:rFonts w:ascii="游明朝" w:eastAsia="游明朝" w:hAnsi="游明朝" w:hint="eastAsia"/>
                <w:sz w:val="20"/>
                <w:szCs w:val="20"/>
              </w:rPr>
              <w:t>円／</w:t>
            </w:r>
            <w:r>
              <w:rPr>
                <w:rFonts w:ascii="游明朝" w:eastAsia="游明朝" w:hAnsi="游明朝" w:hint="eastAsia"/>
                <w:sz w:val="20"/>
                <w:szCs w:val="20"/>
              </w:rPr>
              <w:t>年</w:t>
            </w:r>
            <w:r w:rsidRPr="006A08F6">
              <w:rPr>
                <w:rFonts w:ascii="游明朝" w:eastAsia="游明朝" w:hAnsi="游明朝" w:hint="eastAsia"/>
                <w:sz w:val="20"/>
                <w:szCs w:val="20"/>
              </w:rPr>
              <w:t>額（1台あたり・インプット端末使用料）</w:t>
            </w:r>
          </w:p>
        </w:tc>
      </w:tr>
      <w:tr w:rsidR="008947EA" w14:paraId="6BF7BB2C" w14:textId="77777777" w:rsidTr="000E6475">
        <w:tc>
          <w:tcPr>
            <w:tcW w:w="2551" w:type="dxa"/>
            <w:vAlign w:val="center"/>
          </w:tcPr>
          <w:p w14:paraId="4DF7CC8F"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クレジット等取扱手数料</w:t>
            </w:r>
          </w:p>
        </w:tc>
        <w:tc>
          <w:tcPr>
            <w:tcW w:w="5529" w:type="dxa"/>
          </w:tcPr>
          <w:p w14:paraId="366F6EBB" w14:textId="77777777" w:rsidR="008947EA" w:rsidRPr="006A08F6" w:rsidRDefault="008947EA" w:rsidP="000E6475">
            <w:pPr>
              <w:spacing w:line="0" w:lineRule="atLeast"/>
              <w:rPr>
                <w:rFonts w:ascii="游明朝" w:eastAsia="游明朝" w:hAnsi="游明朝"/>
                <w:sz w:val="20"/>
                <w:szCs w:val="20"/>
              </w:rPr>
            </w:pPr>
            <w:r w:rsidRPr="006A08F6">
              <w:rPr>
                <w:rFonts w:ascii="游明朝" w:eastAsia="游明朝" w:hAnsi="游明朝" w:hint="eastAsia"/>
                <w:sz w:val="20"/>
                <w:szCs w:val="20"/>
              </w:rPr>
              <w:t>対象売上手数料率　3.8％</w:t>
            </w:r>
          </w:p>
        </w:tc>
      </w:tr>
      <w:tr w:rsidR="008947EA" w14:paraId="7868C05A" w14:textId="77777777" w:rsidTr="000E6475">
        <w:tc>
          <w:tcPr>
            <w:tcW w:w="2551" w:type="dxa"/>
            <w:vAlign w:val="center"/>
          </w:tcPr>
          <w:p w14:paraId="19D46C84"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テナント会入会金</w:t>
            </w:r>
          </w:p>
        </w:tc>
        <w:tc>
          <w:tcPr>
            <w:tcW w:w="5529" w:type="dxa"/>
          </w:tcPr>
          <w:p w14:paraId="0553BC3A" w14:textId="77777777" w:rsidR="008947EA" w:rsidRPr="006A08F6" w:rsidRDefault="008947EA" w:rsidP="000E6475">
            <w:pPr>
              <w:spacing w:line="0" w:lineRule="atLeast"/>
              <w:ind w:firstLineChars="250" w:firstLine="500"/>
              <w:rPr>
                <w:rFonts w:ascii="游明朝" w:eastAsia="游明朝" w:hAnsi="游明朝"/>
                <w:sz w:val="20"/>
                <w:szCs w:val="20"/>
              </w:rPr>
            </w:pPr>
            <w:r>
              <w:rPr>
                <w:rFonts w:ascii="游明朝" w:eastAsia="游明朝" w:hAnsi="游明朝" w:hint="eastAsia"/>
                <w:sz w:val="20"/>
                <w:szCs w:val="20"/>
              </w:rPr>
              <w:t>30,000</w:t>
            </w:r>
            <w:r w:rsidRPr="006A08F6">
              <w:rPr>
                <w:rFonts w:ascii="游明朝" w:eastAsia="游明朝" w:hAnsi="游明朝" w:hint="eastAsia"/>
                <w:sz w:val="20"/>
                <w:szCs w:val="20"/>
              </w:rPr>
              <w:t>円（初年度のみ）</w:t>
            </w:r>
          </w:p>
        </w:tc>
      </w:tr>
      <w:tr w:rsidR="008947EA" w14:paraId="457308FD" w14:textId="77777777" w:rsidTr="000E6475">
        <w:tc>
          <w:tcPr>
            <w:tcW w:w="2551" w:type="dxa"/>
            <w:vAlign w:val="center"/>
          </w:tcPr>
          <w:p w14:paraId="65A8413E"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テナント会会費</w:t>
            </w:r>
          </w:p>
        </w:tc>
        <w:tc>
          <w:tcPr>
            <w:tcW w:w="5529" w:type="dxa"/>
          </w:tcPr>
          <w:p w14:paraId="02DBCDCE" w14:textId="77777777" w:rsidR="008947EA" w:rsidRPr="006A08F6" w:rsidRDefault="008947EA" w:rsidP="008947EA">
            <w:pPr>
              <w:spacing w:line="0" w:lineRule="atLeast"/>
              <w:ind w:firstLineChars="200" w:firstLine="400"/>
              <w:rPr>
                <w:rFonts w:ascii="游明朝" w:eastAsia="游明朝" w:hAnsi="游明朝"/>
                <w:sz w:val="20"/>
                <w:szCs w:val="20"/>
              </w:rPr>
            </w:pPr>
            <w:r>
              <w:rPr>
                <w:rFonts w:ascii="游明朝" w:eastAsia="游明朝" w:hAnsi="游明朝"/>
                <w:sz w:val="20"/>
                <w:szCs w:val="20"/>
              </w:rPr>
              <w:t>1</w:t>
            </w:r>
            <w:r>
              <w:rPr>
                <w:rFonts w:ascii="游明朝" w:eastAsia="游明朝" w:hAnsi="游明朝" w:hint="eastAsia"/>
                <w:sz w:val="20"/>
                <w:szCs w:val="20"/>
              </w:rPr>
              <w:t>20,000</w:t>
            </w:r>
            <w:r w:rsidRPr="006A08F6">
              <w:rPr>
                <w:rFonts w:ascii="游明朝" w:eastAsia="游明朝" w:hAnsi="游明朝" w:hint="eastAsia"/>
                <w:sz w:val="20"/>
                <w:szCs w:val="20"/>
              </w:rPr>
              <w:t>円／</w:t>
            </w:r>
            <w:r>
              <w:rPr>
                <w:rFonts w:ascii="游明朝" w:eastAsia="游明朝" w:hAnsi="游明朝" w:hint="eastAsia"/>
                <w:sz w:val="20"/>
                <w:szCs w:val="20"/>
              </w:rPr>
              <w:t>年</w:t>
            </w:r>
            <w:r w:rsidRPr="006A08F6">
              <w:rPr>
                <w:rFonts w:ascii="游明朝" w:eastAsia="游明朝" w:hAnsi="游明朝" w:hint="eastAsia"/>
                <w:sz w:val="20"/>
                <w:szCs w:val="20"/>
              </w:rPr>
              <w:t>額</w:t>
            </w:r>
          </w:p>
        </w:tc>
      </w:tr>
      <w:tr w:rsidR="008947EA" w14:paraId="4267B62D" w14:textId="77777777" w:rsidTr="000E6475">
        <w:tc>
          <w:tcPr>
            <w:tcW w:w="2551" w:type="dxa"/>
            <w:vAlign w:val="center"/>
          </w:tcPr>
          <w:p w14:paraId="692CB1BE"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倉庫使用料</w:t>
            </w:r>
          </w:p>
        </w:tc>
        <w:tc>
          <w:tcPr>
            <w:tcW w:w="5529" w:type="dxa"/>
          </w:tcPr>
          <w:p w14:paraId="72ABC313" w14:textId="77777777" w:rsidR="008947EA" w:rsidRPr="006A08F6" w:rsidRDefault="008947EA" w:rsidP="008947EA">
            <w:pPr>
              <w:spacing w:line="0" w:lineRule="atLeast"/>
              <w:ind w:firstLineChars="200" w:firstLine="400"/>
              <w:rPr>
                <w:rFonts w:ascii="游明朝" w:eastAsia="游明朝" w:hAnsi="游明朝"/>
                <w:sz w:val="20"/>
                <w:szCs w:val="20"/>
              </w:rPr>
            </w:pPr>
            <w:r>
              <w:rPr>
                <w:rFonts w:ascii="游明朝" w:eastAsia="游明朝" w:hAnsi="游明朝" w:hint="eastAsia"/>
                <w:sz w:val="20"/>
                <w:szCs w:val="20"/>
              </w:rPr>
              <w:t>120,000</w:t>
            </w:r>
            <w:r w:rsidRPr="006A08F6">
              <w:rPr>
                <w:rFonts w:ascii="游明朝" w:eastAsia="游明朝" w:hAnsi="游明朝" w:hint="eastAsia"/>
                <w:sz w:val="20"/>
                <w:szCs w:val="20"/>
              </w:rPr>
              <w:t>円／</w:t>
            </w:r>
            <w:r>
              <w:rPr>
                <w:rFonts w:ascii="游明朝" w:eastAsia="游明朝" w:hAnsi="游明朝" w:hint="eastAsia"/>
                <w:sz w:val="20"/>
                <w:szCs w:val="20"/>
              </w:rPr>
              <w:t>年</w:t>
            </w:r>
            <w:r w:rsidRPr="006A08F6">
              <w:rPr>
                <w:rFonts w:ascii="游明朝" w:eastAsia="游明朝" w:hAnsi="游明朝" w:hint="eastAsia"/>
                <w:sz w:val="20"/>
                <w:szCs w:val="20"/>
              </w:rPr>
              <w:t>額（1坪あたり）</w:t>
            </w:r>
          </w:p>
        </w:tc>
      </w:tr>
      <w:tr w:rsidR="008947EA" w14:paraId="192F248E" w14:textId="77777777" w:rsidTr="000E6475">
        <w:tc>
          <w:tcPr>
            <w:tcW w:w="2551" w:type="dxa"/>
            <w:vAlign w:val="center"/>
          </w:tcPr>
          <w:p w14:paraId="1FC4A302"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清掃費</w:t>
            </w:r>
          </w:p>
        </w:tc>
        <w:tc>
          <w:tcPr>
            <w:tcW w:w="5529" w:type="dxa"/>
          </w:tcPr>
          <w:p w14:paraId="55AE4237" w14:textId="77777777" w:rsidR="008947EA" w:rsidRPr="006A08F6" w:rsidRDefault="008947EA" w:rsidP="000E6475">
            <w:pPr>
              <w:spacing w:line="0" w:lineRule="atLeast"/>
              <w:ind w:firstLineChars="200" w:firstLine="400"/>
              <w:rPr>
                <w:rFonts w:ascii="游明朝" w:eastAsia="游明朝" w:hAnsi="游明朝"/>
                <w:sz w:val="20"/>
                <w:szCs w:val="20"/>
              </w:rPr>
            </w:pPr>
            <w:r>
              <w:rPr>
                <w:rFonts w:ascii="游明朝" w:eastAsia="游明朝" w:hAnsi="游明朝" w:hint="eastAsia"/>
                <w:sz w:val="20"/>
                <w:szCs w:val="20"/>
              </w:rPr>
              <w:t>600,000円</w:t>
            </w:r>
            <w:r w:rsidRPr="006A08F6">
              <w:rPr>
                <w:rFonts w:ascii="游明朝" w:eastAsia="游明朝" w:hAnsi="游明朝" w:hint="eastAsia"/>
                <w:sz w:val="20"/>
                <w:szCs w:val="20"/>
              </w:rPr>
              <w:t>／年額</w:t>
            </w:r>
          </w:p>
        </w:tc>
      </w:tr>
      <w:tr w:rsidR="008947EA" w14:paraId="5AA0F764" w14:textId="77777777" w:rsidTr="000E6475">
        <w:tc>
          <w:tcPr>
            <w:tcW w:w="2551" w:type="dxa"/>
            <w:vAlign w:val="center"/>
          </w:tcPr>
          <w:p w14:paraId="409A16A1" w14:textId="77777777" w:rsidR="008947EA" w:rsidRPr="006A08F6" w:rsidRDefault="008947EA" w:rsidP="000E6475">
            <w:pPr>
              <w:spacing w:line="0" w:lineRule="atLeast"/>
              <w:rPr>
                <w:rFonts w:ascii="BIZ UDゴシック" w:eastAsia="BIZ UDゴシック" w:hAnsi="BIZ UDゴシック"/>
                <w:sz w:val="20"/>
                <w:szCs w:val="20"/>
              </w:rPr>
            </w:pPr>
            <w:r w:rsidRPr="006A08F6">
              <w:rPr>
                <w:rFonts w:ascii="BIZ UDゴシック" w:eastAsia="BIZ UDゴシック" w:hAnsi="BIZ UDゴシック" w:hint="eastAsia"/>
                <w:sz w:val="20"/>
                <w:szCs w:val="20"/>
              </w:rPr>
              <w:t>法定検査料</w:t>
            </w:r>
          </w:p>
        </w:tc>
        <w:tc>
          <w:tcPr>
            <w:tcW w:w="5529" w:type="dxa"/>
          </w:tcPr>
          <w:p w14:paraId="7262FD6B" w14:textId="77777777" w:rsidR="008947EA" w:rsidRPr="006A08F6" w:rsidRDefault="008947EA" w:rsidP="000E6475">
            <w:pPr>
              <w:spacing w:line="0" w:lineRule="atLeast"/>
              <w:ind w:firstLineChars="250" w:firstLine="500"/>
              <w:rPr>
                <w:rFonts w:ascii="游明朝" w:eastAsia="游明朝" w:hAnsi="游明朝"/>
                <w:sz w:val="20"/>
                <w:szCs w:val="20"/>
              </w:rPr>
            </w:pPr>
            <w:r>
              <w:rPr>
                <w:rFonts w:ascii="游明朝" w:eastAsia="游明朝" w:hAnsi="游明朝" w:hint="eastAsia"/>
                <w:sz w:val="20"/>
                <w:szCs w:val="20"/>
              </w:rPr>
              <w:t>40,000</w:t>
            </w:r>
            <w:r w:rsidRPr="006A08F6">
              <w:rPr>
                <w:rFonts w:ascii="游明朝" w:eastAsia="游明朝" w:hAnsi="游明朝" w:hint="eastAsia"/>
                <w:sz w:val="20"/>
                <w:szCs w:val="20"/>
              </w:rPr>
              <w:t>円／年額</w:t>
            </w:r>
          </w:p>
        </w:tc>
      </w:tr>
      <w:tr w:rsidR="008947EA" w14:paraId="5039B08E" w14:textId="77777777" w:rsidTr="000E6475">
        <w:tc>
          <w:tcPr>
            <w:tcW w:w="2551" w:type="dxa"/>
            <w:vAlign w:val="center"/>
          </w:tcPr>
          <w:p w14:paraId="6C3FAB8A" w14:textId="77777777" w:rsidR="008947EA" w:rsidRDefault="008947EA" w:rsidP="000E6475">
            <w:pPr>
              <w:spacing w:line="0" w:lineRule="atLeast"/>
              <w:rPr>
                <w:rFonts w:ascii="BIZ UDゴシック" w:eastAsia="BIZ UDゴシック" w:hAnsi="BIZ UDゴシック"/>
                <w:sz w:val="20"/>
                <w:szCs w:val="20"/>
              </w:rPr>
            </w:pPr>
            <w:r>
              <w:rPr>
                <w:rFonts w:ascii="BIZ UDゴシック" w:eastAsia="BIZ UDゴシック" w:hAnsi="BIZ UDゴシック" w:hint="eastAsia"/>
                <w:sz w:val="20"/>
                <w:szCs w:val="20"/>
              </w:rPr>
              <w:t>本市への納付金</w:t>
            </w:r>
          </w:p>
          <w:p w14:paraId="61A4C2C5" w14:textId="77777777" w:rsidR="008947EA" w:rsidRPr="006A08F6" w:rsidRDefault="008947EA" w:rsidP="000E6475">
            <w:pPr>
              <w:spacing w:line="0" w:lineRule="atLeast"/>
              <w:rPr>
                <w:rFonts w:ascii="BIZ UDゴシック" w:eastAsia="BIZ UDゴシック" w:hAnsi="BIZ UDゴシック"/>
                <w:sz w:val="20"/>
                <w:szCs w:val="20"/>
              </w:rPr>
            </w:pPr>
          </w:p>
        </w:tc>
        <w:tc>
          <w:tcPr>
            <w:tcW w:w="5529" w:type="dxa"/>
          </w:tcPr>
          <w:p w14:paraId="08D0E04D" w14:textId="77777777" w:rsidR="008947EA" w:rsidRPr="00E57D24" w:rsidRDefault="008947EA" w:rsidP="000E6475">
            <w:pPr>
              <w:spacing w:line="0" w:lineRule="atLeast"/>
              <w:rPr>
                <w:rFonts w:ascii="游明朝" w:eastAsia="游明朝" w:hAnsi="游明朝"/>
                <w:sz w:val="20"/>
                <w:szCs w:val="20"/>
              </w:rPr>
            </w:pPr>
            <w:r w:rsidRPr="006A08F6">
              <w:rPr>
                <w:rFonts w:ascii="游明朝" w:eastAsia="游明朝" w:hAnsi="游明朝" w:hint="eastAsia"/>
                <w:sz w:val="20"/>
                <w:szCs w:val="20"/>
              </w:rPr>
              <w:t>変動納付額（年間売上高</w:t>
            </w:r>
            <w:r>
              <w:rPr>
                <w:rFonts w:ascii="游明朝" w:eastAsia="游明朝" w:hAnsi="游明朝" w:hint="eastAsia"/>
                <w:sz w:val="20"/>
                <w:szCs w:val="20"/>
              </w:rPr>
              <w:t>70,709,000</w:t>
            </w:r>
            <w:r w:rsidRPr="006A08F6">
              <w:rPr>
                <w:rFonts w:ascii="游明朝" w:eastAsia="游明朝" w:hAnsi="游明朝" w:hint="eastAsia"/>
                <w:sz w:val="20"/>
                <w:szCs w:val="20"/>
              </w:rPr>
              <w:t>円以上の場合、超えた額に対して3.0％を乗じた額）を合算した金額。</w:t>
            </w:r>
          </w:p>
        </w:tc>
      </w:tr>
    </w:tbl>
    <w:p w14:paraId="50371578" w14:textId="77777777" w:rsidR="008947EA" w:rsidRPr="006A08F6" w:rsidRDefault="008947EA" w:rsidP="008947EA">
      <w:pPr>
        <w:spacing w:line="0" w:lineRule="atLeast"/>
        <w:ind w:firstLineChars="200" w:firstLine="420"/>
        <w:rPr>
          <w:rFonts w:ascii="游明朝" w:eastAsia="游明朝" w:hAnsi="游明朝"/>
          <w:szCs w:val="21"/>
        </w:rPr>
      </w:pPr>
    </w:p>
    <w:sectPr w:rsidR="008947EA" w:rsidRPr="006A08F6" w:rsidSect="000504A3">
      <w:headerReference w:type="first" r:id="rId7"/>
      <w:pgSz w:w="11906" w:h="16838"/>
      <w:pgMar w:top="1191" w:right="1134" w:bottom="1134" w:left="1191" w:header="79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FE7C" w14:textId="77777777" w:rsidR="00182FE2" w:rsidRDefault="00182FE2" w:rsidP="00776129">
      <w:r>
        <w:separator/>
      </w:r>
    </w:p>
  </w:endnote>
  <w:endnote w:type="continuationSeparator" w:id="0">
    <w:p w14:paraId="36021AEE" w14:textId="77777777" w:rsidR="00182FE2" w:rsidRDefault="00182FE2" w:rsidP="0077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325D" w14:textId="77777777" w:rsidR="00182FE2" w:rsidRDefault="00182FE2" w:rsidP="00776129">
      <w:r>
        <w:separator/>
      </w:r>
    </w:p>
  </w:footnote>
  <w:footnote w:type="continuationSeparator" w:id="0">
    <w:p w14:paraId="36BF50EE" w14:textId="77777777" w:rsidR="00182FE2" w:rsidRDefault="00182FE2" w:rsidP="0077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E97D" w14:textId="7DA0F911" w:rsidR="000504A3" w:rsidRPr="000504A3" w:rsidRDefault="000504A3">
    <w:pPr>
      <w:pStyle w:val="a3"/>
    </w:pPr>
    <w:r>
      <w:rPr>
        <w:rFonts w:hint="eastAsia"/>
      </w:rPr>
      <w:t xml:space="preserve">（別紙２）　　</w:t>
    </w:r>
    <w:r w:rsidRPr="000504A3">
      <w:rPr>
        <w:rFonts w:ascii="BIZ UDゴシック" w:eastAsia="BIZ UDゴシック" w:hAnsi="BIZ UDゴシック" w:hint="eastAsia"/>
        <w:b/>
      </w:rPr>
      <w:t>麒麟のまち関西情報発信拠点管理及び運営に関する</w:t>
    </w:r>
    <w:r w:rsidR="008972FF">
      <w:rPr>
        <w:rFonts w:ascii="BIZ UDゴシック" w:eastAsia="BIZ UDゴシック" w:hAnsi="BIZ UDゴシック" w:hint="eastAsia"/>
        <w:b/>
      </w:rPr>
      <w:t>企画提案</w:t>
    </w:r>
    <w:r w:rsidRPr="000504A3">
      <w:rPr>
        <w:rFonts w:ascii="BIZ UDゴシック" w:eastAsia="BIZ UDゴシック" w:hAnsi="BIZ UDゴシック" w:hint="eastAsia"/>
        <w:b/>
      </w:rPr>
      <w:t>書</w:t>
    </w:r>
    <w:r w:rsidR="00952165">
      <w:rPr>
        <w:rFonts w:ascii="BIZ UDゴシック" w:eastAsia="BIZ UDゴシック" w:hAnsi="BIZ UDゴシック" w:hint="eastAsia"/>
        <w:b/>
      </w:rPr>
      <w:t>等</w:t>
    </w:r>
    <w:r w:rsidRPr="000504A3">
      <w:rPr>
        <w:rFonts w:ascii="BIZ UDゴシック" w:eastAsia="BIZ UDゴシック" w:hAnsi="BIZ UDゴシック" w:hint="eastAsia"/>
        <w:b/>
      </w:rPr>
      <w:t>記載事項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27"/>
    <w:rsid w:val="0001049A"/>
    <w:rsid w:val="00015570"/>
    <w:rsid w:val="000163B4"/>
    <w:rsid w:val="00021507"/>
    <w:rsid w:val="00032531"/>
    <w:rsid w:val="00034E5C"/>
    <w:rsid w:val="00043839"/>
    <w:rsid w:val="000446FA"/>
    <w:rsid w:val="000504A3"/>
    <w:rsid w:val="00050BEF"/>
    <w:rsid w:val="00061493"/>
    <w:rsid w:val="000821BD"/>
    <w:rsid w:val="000823A2"/>
    <w:rsid w:val="000D482C"/>
    <w:rsid w:val="000E3922"/>
    <w:rsid w:val="000E3C0E"/>
    <w:rsid w:val="00106DC2"/>
    <w:rsid w:val="001077E8"/>
    <w:rsid w:val="00133B86"/>
    <w:rsid w:val="00134506"/>
    <w:rsid w:val="001413A6"/>
    <w:rsid w:val="00143C15"/>
    <w:rsid w:val="00147FAC"/>
    <w:rsid w:val="001676E4"/>
    <w:rsid w:val="00170659"/>
    <w:rsid w:val="00173D75"/>
    <w:rsid w:val="00182FE2"/>
    <w:rsid w:val="00187436"/>
    <w:rsid w:val="001B4EC5"/>
    <w:rsid w:val="001B587F"/>
    <w:rsid w:val="001B78E0"/>
    <w:rsid w:val="001B7FBE"/>
    <w:rsid w:val="001C284F"/>
    <w:rsid w:val="001C5CC3"/>
    <w:rsid w:val="001D5374"/>
    <w:rsid w:val="001E1BA7"/>
    <w:rsid w:val="001E6165"/>
    <w:rsid w:val="001F0CE7"/>
    <w:rsid w:val="001F12C9"/>
    <w:rsid w:val="001F64E0"/>
    <w:rsid w:val="001F6C95"/>
    <w:rsid w:val="00204551"/>
    <w:rsid w:val="00205161"/>
    <w:rsid w:val="00246F6B"/>
    <w:rsid w:val="0027357C"/>
    <w:rsid w:val="00286CB6"/>
    <w:rsid w:val="00286D5E"/>
    <w:rsid w:val="00290BD8"/>
    <w:rsid w:val="00291752"/>
    <w:rsid w:val="002A1D3C"/>
    <w:rsid w:val="002B358F"/>
    <w:rsid w:val="002D1A29"/>
    <w:rsid w:val="002D63BC"/>
    <w:rsid w:val="002E02CD"/>
    <w:rsid w:val="002E73BE"/>
    <w:rsid w:val="002E79B5"/>
    <w:rsid w:val="0030794D"/>
    <w:rsid w:val="003173B8"/>
    <w:rsid w:val="0033163F"/>
    <w:rsid w:val="00352521"/>
    <w:rsid w:val="0036525F"/>
    <w:rsid w:val="003858C4"/>
    <w:rsid w:val="00392638"/>
    <w:rsid w:val="00394370"/>
    <w:rsid w:val="003A5B04"/>
    <w:rsid w:val="003C000B"/>
    <w:rsid w:val="003C4F91"/>
    <w:rsid w:val="003D6A86"/>
    <w:rsid w:val="003E740C"/>
    <w:rsid w:val="003F1035"/>
    <w:rsid w:val="003F5E1F"/>
    <w:rsid w:val="00406EE8"/>
    <w:rsid w:val="00425312"/>
    <w:rsid w:val="00430B6F"/>
    <w:rsid w:val="00441748"/>
    <w:rsid w:val="004557D0"/>
    <w:rsid w:val="00462E92"/>
    <w:rsid w:val="004764CE"/>
    <w:rsid w:val="00476BA9"/>
    <w:rsid w:val="004956BA"/>
    <w:rsid w:val="004A47E9"/>
    <w:rsid w:val="004A5F0B"/>
    <w:rsid w:val="004B2F3B"/>
    <w:rsid w:val="004B4B2E"/>
    <w:rsid w:val="004C0028"/>
    <w:rsid w:val="00500054"/>
    <w:rsid w:val="005360ED"/>
    <w:rsid w:val="005430FA"/>
    <w:rsid w:val="00544EED"/>
    <w:rsid w:val="005634A0"/>
    <w:rsid w:val="00567A6E"/>
    <w:rsid w:val="005729F9"/>
    <w:rsid w:val="00574C2C"/>
    <w:rsid w:val="005768E7"/>
    <w:rsid w:val="00577AC0"/>
    <w:rsid w:val="00577E98"/>
    <w:rsid w:val="005831BC"/>
    <w:rsid w:val="00584326"/>
    <w:rsid w:val="005877E4"/>
    <w:rsid w:val="00592285"/>
    <w:rsid w:val="005935F3"/>
    <w:rsid w:val="005B21B8"/>
    <w:rsid w:val="005B7498"/>
    <w:rsid w:val="005C102F"/>
    <w:rsid w:val="005C2CDA"/>
    <w:rsid w:val="005C3E27"/>
    <w:rsid w:val="005E02A9"/>
    <w:rsid w:val="005E2BA6"/>
    <w:rsid w:val="00606F30"/>
    <w:rsid w:val="00612F09"/>
    <w:rsid w:val="00625E57"/>
    <w:rsid w:val="00641477"/>
    <w:rsid w:val="0064648A"/>
    <w:rsid w:val="0066042C"/>
    <w:rsid w:val="0066079B"/>
    <w:rsid w:val="00661488"/>
    <w:rsid w:val="006671D4"/>
    <w:rsid w:val="0067040D"/>
    <w:rsid w:val="00672C0D"/>
    <w:rsid w:val="00695E9B"/>
    <w:rsid w:val="006C3830"/>
    <w:rsid w:val="006C4916"/>
    <w:rsid w:val="006D4028"/>
    <w:rsid w:val="006E0F44"/>
    <w:rsid w:val="006E1F3B"/>
    <w:rsid w:val="006F56C4"/>
    <w:rsid w:val="006F75EB"/>
    <w:rsid w:val="00702AE4"/>
    <w:rsid w:val="00725881"/>
    <w:rsid w:val="00737E7B"/>
    <w:rsid w:val="00741FBC"/>
    <w:rsid w:val="007576BE"/>
    <w:rsid w:val="00776129"/>
    <w:rsid w:val="007766D2"/>
    <w:rsid w:val="00781E5B"/>
    <w:rsid w:val="007971B3"/>
    <w:rsid w:val="007A4751"/>
    <w:rsid w:val="007A59BD"/>
    <w:rsid w:val="007B294C"/>
    <w:rsid w:val="007C6A69"/>
    <w:rsid w:val="007D6C74"/>
    <w:rsid w:val="007E72A2"/>
    <w:rsid w:val="007E7655"/>
    <w:rsid w:val="00807782"/>
    <w:rsid w:val="00812208"/>
    <w:rsid w:val="0081392B"/>
    <w:rsid w:val="00816B66"/>
    <w:rsid w:val="008235B7"/>
    <w:rsid w:val="00831E28"/>
    <w:rsid w:val="00862D8E"/>
    <w:rsid w:val="00865D2B"/>
    <w:rsid w:val="00872883"/>
    <w:rsid w:val="008868CC"/>
    <w:rsid w:val="008947EA"/>
    <w:rsid w:val="008972FF"/>
    <w:rsid w:val="008A05A1"/>
    <w:rsid w:val="008C3C57"/>
    <w:rsid w:val="008C5778"/>
    <w:rsid w:val="008D0DEF"/>
    <w:rsid w:val="008D53CD"/>
    <w:rsid w:val="008E52E4"/>
    <w:rsid w:val="008E57FE"/>
    <w:rsid w:val="00905240"/>
    <w:rsid w:val="00907EC5"/>
    <w:rsid w:val="009156C1"/>
    <w:rsid w:val="00952165"/>
    <w:rsid w:val="00952FE3"/>
    <w:rsid w:val="0095573B"/>
    <w:rsid w:val="00957493"/>
    <w:rsid w:val="009637BE"/>
    <w:rsid w:val="00966C4D"/>
    <w:rsid w:val="00975263"/>
    <w:rsid w:val="0097638D"/>
    <w:rsid w:val="00986312"/>
    <w:rsid w:val="009877A7"/>
    <w:rsid w:val="009B0BE8"/>
    <w:rsid w:val="009D472E"/>
    <w:rsid w:val="009E6AFD"/>
    <w:rsid w:val="009F5E62"/>
    <w:rsid w:val="00A02A5E"/>
    <w:rsid w:val="00A07A7B"/>
    <w:rsid w:val="00A36FCE"/>
    <w:rsid w:val="00A40F73"/>
    <w:rsid w:val="00A44E61"/>
    <w:rsid w:val="00A51340"/>
    <w:rsid w:val="00A5656D"/>
    <w:rsid w:val="00A727A5"/>
    <w:rsid w:val="00A729A2"/>
    <w:rsid w:val="00A8076C"/>
    <w:rsid w:val="00A825EF"/>
    <w:rsid w:val="00A90F0C"/>
    <w:rsid w:val="00AA7C9D"/>
    <w:rsid w:val="00AB5A2C"/>
    <w:rsid w:val="00AB6D66"/>
    <w:rsid w:val="00AD4054"/>
    <w:rsid w:val="00AD693D"/>
    <w:rsid w:val="00AE2F78"/>
    <w:rsid w:val="00AF3CBD"/>
    <w:rsid w:val="00B22D40"/>
    <w:rsid w:val="00B2605F"/>
    <w:rsid w:val="00B274A7"/>
    <w:rsid w:val="00B310C1"/>
    <w:rsid w:val="00B33D89"/>
    <w:rsid w:val="00B41A75"/>
    <w:rsid w:val="00B52491"/>
    <w:rsid w:val="00B54EA5"/>
    <w:rsid w:val="00B5709D"/>
    <w:rsid w:val="00B9085F"/>
    <w:rsid w:val="00BA43C7"/>
    <w:rsid w:val="00BA46B9"/>
    <w:rsid w:val="00BA7DA6"/>
    <w:rsid w:val="00BC3698"/>
    <w:rsid w:val="00BC54CC"/>
    <w:rsid w:val="00BD483B"/>
    <w:rsid w:val="00BD5BA8"/>
    <w:rsid w:val="00BF0907"/>
    <w:rsid w:val="00BF1ECF"/>
    <w:rsid w:val="00BF6E34"/>
    <w:rsid w:val="00C05B25"/>
    <w:rsid w:val="00C25546"/>
    <w:rsid w:val="00C2656D"/>
    <w:rsid w:val="00C31DDA"/>
    <w:rsid w:val="00C41F19"/>
    <w:rsid w:val="00C44DE0"/>
    <w:rsid w:val="00C6242C"/>
    <w:rsid w:val="00C71EBC"/>
    <w:rsid w:val="00C810A0"/>
    <w:rsid w:val="00C83F7F"/>
    <w:rsid w:val="00C8574F"/>
    <w:rsid w:val="00C907FD"/>
    <w:rsid w:val="00CA502F"/>
    <w:rsid w:val="00CC529E"/>
    <w:rsid w:val="00CD67D9"/>
    <w:rsid w:val="00CE0723"/>
    <w:rsid w:val="00CE2F86"/>
    <w:rsid w:val="00CE3747"/>
    <w:rsid w:val="00CE425A"/>
    <w:rsid w:val="00CF2BF9"/>
    <w:rsid w:val="00D06A24"/>
    <w:rsid w:val="00D12631"/>
    <w:rsid w:val="00D27794"/>
    <w:rsid w:val="00D32B2E"/>
    <w:rsid w:val="00D37A47"/>
    <w:rsid w:val="00D604E8"/>
    <w:rsid w:val="00D641FF"/>
    <w:rsid w:val="00D7156F"/>
    <w:rsid w:val="00D77D9B"/>
    <w:rsid w:val="00D8076F"/>
    <w:rsid w:val="00D80DB7"/>
    <w:rsid w:val="00D8499E"/>
    <w:rsid w:val="00D9115A"/>
    <w:rsid w:val="00D92252"/>
    <w:rsid w:val="00DA33F9"/>
    <w:rsid w:val="00DB7013"/>
    <w:rsid w:val="00DC0833"/>
    <w:rsid w:val="00DC23B1"/>
    <w:rsid w:val="00DD0F5E"/>
    <w:rsid w:val="00DE4EF3"/>
    <w:rsid w:val="00DF431D"/>
    <w:rsid w:val="00E23C47"/>
    <w:rsid w:val="00E271B1"/>
    <w:rsid w:val="00E310EE"/>
    <w:rsid w:val="00E31A4B"/>
    <w:rsid w:val="00E36C5E"/>
    <w:rsid w:val="00E4756A"/>
    <w:rsid w:val="00E47EEB"/>
    <w:rsid w:val="00E50370"/>
    <w:rsid w:val="00E67867"/>
    <w:rsid w:val="00E76BBD"/>
    <w:rsid w:val="00E82FE6"/>
    <w:rsid w:val="00E863CE"/>
    <w:rsid w:val="00E87841"/>
    <w:rsid w:val="00EC3A89"/>
    <w:rsid w:val="00ED2AE1"/>
    <w:rsid w:val="00EE5102"/>
    <w:rsid w:val="00EF4212"/>
    <w:rsid w:val="00F03FD7"/>
    <w:rsid w:val="00F2518E"/>
    <w:rsid w:val="00F42B1E"/>
    <w:rsid w:val="00F5396E"/>
    <w:rsid w:val="00F62E98"/>
    <w:rsid w:val="00F76176"/>
    <w:rsid w:val="00F83CA5"/>
    <w:rsid w:val="00F95459"/>
    <w:rsid w:val="00F966F1"/>
    <w:rsid w:val="00FB3110"/>
    <w:rsid w:val="00FB37EB"/>
    <w:rsid w:val="00FC69AC"/>
    <w:rsid w:val="00FD1868"/>
    <w:rsid w:val="00FF1CA5"/>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34A0F"/>
  <w15:docId w15:val="{8F3960C0-7E44-4E1D-9EB5-B8381C15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129"/>
    <w:pPr>
      <w:tabs>
        <w:tab w:val="center" w:pos="4252"/>
        <w:tab w:val="right" w:pos="8504"/>
      </w:tabs>
      <w:snapToGrid w:val="0"/>
    </w:pPr>
  </w:style>
  <w:style w:type="character" w:customStyle="1" w:styleId="a4">
    <w:name w:val="ヘッダー (文字)"/>
    <w:basedOn w:val="a0"/>
    <w:link w:val="a3"/>
    <w:uiPriority w:val="99"/>
    <w:rsid w:val="00776129"/>
  </w:style>
  <w:style w:type="paragraph" w:styleId="a5">
    <w:name w:val="footer"/>
    <w:basedOn w:val="a"/>
    <w:link w:val="a6"/>
    <w:uiPriority w:val="99"/>
    <w:unhideWhenUsed/>
    <w:rsid w:val="00776129"/>
    <w:pPr>
      <w:tabs>
        <w:tab w:val="center" w:pos="4252"/>
        <w:tab w:val="right" w:pos="8504"/>
      </w:tabs>
      <w:snapToGrid w:val="0"/>
    </w:pPr>
  </w:style>
  <w:style w:type="character" w:customStyle="1" w:styleId="a6">
    <w:name w:val="フッター (文字)"/>
    <w:basedOn w:val="a0"/>
    <w:link w:val="a5"/>
    <w:uiPriority w:val="99"/>
    <w:rsid w:val="00776129"/>
  </w:style>
  <w:style w:type="table" w:styleId="a7">
    <w:name w:val="Table Grid"/>
    <w:basedOn w:val="a1"/>
    <w:uiPriority w:val="59"/>
    <w:rsid w:val="0089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947EA"/>
    <w:rPr>
      <w:sz w:val="18"/>
      <w:szCs w:val="18"/>
    </w:rPr>
  </w:style>
  <w:style w:type="paragraph" w:styleId="a9">
    <w:name w:val="annotation text"/>
    <w:basedOn w:val="a"/>
    <w:link w:val="aa"/>
    <w:uiPriority w:val="99"/>
    <w:semiHidden/>
    <w:unhideWhenUsed/>
    <w:rsid w:val="008947EA"/>
    <w:pPr>
      <w:jc w:val="left"/>
    </w:pPr>
  </w:style>
  <w:style w:type="character" w:customStyle="1" w:styleId="aa">
    <w:name w:val="コメント文字列 (文字)"/>
    <w:basedOn w:val="a0"/>
    <w:link w:val="a9"/>
    <w:uiPriority w:val="99"/>
    <w:semiHidden/>
    <w:rsid w:val="008947EA"/>
  </w:style>
  <w:style w:type="paragraph" w:styleId="ab">
    <w:name w:val="Balloon Text"/>
    <w:basedOn w:val="a"/>
    <w:link w:val="ac"/>
    <w:uiPriority w:val="99"/>
    <w:semiHidden/>
    <w:unhideWhenUsed/>
    <w:rsid w:val="00894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47EA"/>
    <w:rPr>
      <w:rFonts w:asciiTheme="majorHAnsi" w:eastAsiaTheme="majorEastAsia" w:hAnsiTheme="majorHAnsi" w:cstheme="majorBidi"/>
      <w:sz w:val="18"/>
      <w:szCs w:val="18"/>
    </w:rPr>
  </w:style>
  <w:style w:type="paragraph" w:styleId="ad">
    <w:name w:val="Revision"/>
    <w:hidden/>
    <w:uiPriority w:val="99"/>
    <w:semiHidden/>
    <w:rsid w:val="003C4F91"/>
  </w:style>
  <w:style w:type="paragraph" w:styleId="ae">
    <w:name w:val="annotation subject"/>
    <w:basedOn w:val="a9"/>
    <w:next w:val="a9"/>
    <w:link w:val="af"/>
    <w:uiPriority w:val="99"/>
    <w:semiHidden/>
    <w:unhideWhenUsed/>
    <w:rsid w:val="00952165"/>
    <w:rPr>
      <w:b/>
      <w:bCs/>
    </w:rPr>
  </w:style>
  <w:style w:type="character" w:customStyle="1" w:styleId="af">
    <w:name w:val="コメント内容 (文字)"/>
    <w:basedOn w:val="aa"/>
    <w:link w:val="ae"/>
    <w:uiPriority w:val="99"/>
    <w:semiHidden/>
    <w:rsid w:val="00952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01807">
      <w:bodyDiv w:val="1"/>
      <w:marLeft w:val="0"/>
      <w:marRight w:val="0"/>
      <w:marTop w:val="0"/>
      <w:marBottom w:val="0"/>
      <w:divBdr>
        <w:top w:val="none" w:sz="0" w:space="0" w:color="auto"/>
        <w:left w:val="none" w:sz="0" w:space="0" w:color="auto"/>
        <w:bottom w:val="none" w:sz="0" w:space="0" w:color="auto"/>
        <w:right w:val="none" w:sz="0" w:space="0" w:color="auto"/>
      </w:divBdr>
      <w:divsChild>
        <w:div w:id="1240601266">
          <w:marLeft w:val="0"/>
          <w:marRight w:val="0"/>
          <w:marTop w:val="0"/>
          <w:marBottom w:val="0"/>
          <w:divBdr>
            <w:top w:val="none" w:sz="0" w:space="0" w:color="auto"/>
            <w:left w:val="none" w:sz="0" w:space="0" w:color="auto"/>
            <w:bottom w:val="none" w:sz="0" w:space="0" w:color="auto"/>
            <w:right w:val="none" w:sz="0" w:space="0" w:color="auto"/>
          </w:divBdr>
          <w:divsChild>
            <w:div w:id="1905721666">
              <w:marLeft w:val="0"/>
              <w:marRight w:val="0"/>
              <w:marTop w:val="225"/>
              <w:marBottom w:val="0"/>
              <w:divBdr>
                <w:top w:val="none" w:sz="0" w:space="0" w:color="auto"/>
                <w:left w:val="none" w:sz="0" w:space="0" w:color="auto"/>
                <w:bottom w:val="none" w:sz="0" w:space="0" w:color="auto"/>
                <w:right w:val="none" w:sz="0" w:space="0" w:color="auto"/>
              </w:divBdr>
              <w:divsChild>
                <w:div w:id="575170530">
                  <w:marLeft w:val="150"/>
                  <w:marRight w:val="150"/>
                  <w:marTop w:val="0"/>
                  <w:marBottom w:val="300"/>
                  <w:divBdr>
                    <w:top w:val="none" w:sz="0" w:space="0" w:color="auto"/>
                    <w:left w:val="none" w:sz="0" w:space="0" w:color="auto"/>
                    <w:bottom w:val="none" w:sz="0" w:space="0" w:color="auto"/>
                    <w:right w:val="none" w:sz="0" w:space="0" w:color="auto"/>
                  </w:divBdr>
                  <w:divsChild>
                    <w:div w:id="875894096">
                      <w:marLeft w:val="0"/>
                      <w:marRight w:val="0"/>
                      <w:marTop w:val="0"/>
                      <w:marBottom w:val="0"/>
                      <w:divBdr>
                        <w:top w:val="none" w:sz="0" w:space="0" w:color="auto"/>
                        <w:left w:val="none" w:sz="0" w:space="0" w:color="auto"/>
                        <w:bottom w:val="none" w:sz="0" w:space="0" w:color="auto"/>
                        <w:right w:val="none" w:sz="0" w:space="0" w:color="auto"/>
                      </w:divBdr>
                      <w:divsChild>
                        <w:div w:id="1773474088">
                          <w:marLeft w:val="0"/>
                          <w:marRight w:val="0"/>
                          <w:marTop w:val="0"/>
                          <w:marBottom w:val="0"/>
                          <w:divBdr>
                            <w:top w:val="none" w:sz="0" w:space="0" w:color="auto"/>
                            <w:left w:val="single" w:sz="6" w:space="0" w:color="223388"/>
                            <w:bottom w:val="single" w:sz="6" w:space="0" w:color="223388"/>
                            <w:right w:val="single" w:sz="6" w:space="0" w:color="223388"/>
                          </w:divBdr>
                          <w:divsChild>
                            <w:div w:id="1990672000">
                              <w:marLeft w:val="0"/>
                              <w:marRight w:val="0"/>
                              <w:marTop w:val="0"/>
                              <w:marBottom w:val="0"/>
                              <w:divBdr>
                                <w:top w:val="none" w:sz="0" w:space="0" w:color="auto"/>
                                <w:left w:val="none" w:sz="0" w:space="0" w:color="auto"/>
                                <w:bottom w:val="none" w:sz="0" w:space="0" w:color="auto"/>
                                <w:right w:val="none" w:sz="0" w:space="0" w:color="auto"/>
                              </w:divBdr>
                              <w:divsChild>
                                <w:div w:id="1330401242">
                                  <w:marLeft w:val="0"/>
                                  <w:marRight w:val="0"/>
                                  <w:marTop w:val="0"/>
                                  <w:marBottom w:val="0"/>
                                  <w:divBdr>
                                    <w:top w:val="single" w:sz="2" w:space="8" w:color="88BBDD"/>
                                    <w:left w:val="single" w:sz="6" w:space="8" w:color="88BBDD"/>
                                    <w:bottom w:val="single" w:sz="6" w:space="8" w:color="88BBDD"/>
                                    <w:right w:val="single" w:sz="6" w:space="8" w:color="88BBDD"/>
                                  </w:divBdr>
                                  <w:divsChild>
                                    <w:div w:id="650720465">
                                      <w:marLeft w:val="0"/>
                                      <w:marRight w:val="0"/>
                                      <w:marTop w:val="0"/>
                                      <w:marBottom w:val="0"/>
                                      <w:divBdr>
                                        <w:top w:val="none" w:sz="0" w:space="0" w:color="auto"/>
                                        <w:left w:val="none" w:sz="0" w:space="0" w:color="auto"/>
                                        <w:bottom w:val="none" w:sz="0" w:space="0" w:color="auto"/>
                                        <w:right w:val="none" w:sz="0" w:space="0" w:color="auto"/>
                                      </w:divBdr>
                                      <w:divsChild>
                                        <w:div w:id="1936866870">
                                          <w:marLeft w:val="0"/>
                                          <w:marRight w:val="0"/>
                                          <w:marTop w:val="0"/>
                                          <w:marBottom w:val="0"/>
                                          <w:divBdr>
                                            <w:top w:val="none" w:sz="0" w:space="0" w:color="auto"/>
                                            <w:left w:val="none" w:sz="0" w:space="0" w:color="auto"/>
                                            <w:bottom w:val="none" w:sz="0" w:space="0" w:color="auto"/>
                                            <w:right w:val="none" w:sz="0" w:space="0" w:color="auto"/>
                                          </w:divBdr>
                                          <w:divsChild>
                                            <w:div w:id="1163231210">
                                              <w:marLeft w:val="0"/>
                                              <w:marRight w:val="0"/>
                                              <w:marTop w:val="0"/>
                                              <w:marBottom w:val="0"/>
                                              <w:divBdr>
                                                <w:top w:val="none" w:sz="0" w:space="0" w:color="auto"/>
                                                <w:left w:val="none" w:sz="0" w:space="0" w:color="auto"/>
                                                <w:bottom w:val="none" w:sz="0" w:space="0" w:color="auto"/>
                                                <w:right w:val="none" w:sz="0" w:space="0" w:color="auto"/>
                                              </w:divBdr>
                                              <w:divsChild>
                                                <w:div w:id="1083724047">
                                                  <w:marLeft w:val="0"/>
                                                  <w:marRight w:val="0"/>
                                                  <w:marTop w:val="0"/>
                                                  <w:marBottom w:val="0"/>
                                                  <w:divBdr>
                                                    <w:top w:val="none" w:sz="0" w:space="0" w:color="auto"/>
                                                    <w:left w:val="none" w:sz="0" w:space="0" w:color="auto"/>
                                                    <w:bottom w:val="none" w:sz="0" w:space="0" w:color="auto"/>
                                                    <w:right w:val="none" w:sz="0" w:space="0" w:color="auto"/>
                                                  </w:divBdr>
                                                </w:div>
                                                <w:div w:id="1443767897">
                                                  <w:marLeft w:val="0"/>
                                                  <w:marRight w:val="0"/>
                                                  <w:marTop w:val="0"/>
                                                  <w:marBottom w:val="0"/>
                                                  <w:divBdr>
                                                    <w:top w:val="none" w:sz="0" w:space="0" w:color="auto"/>
                                                    <w:left w:val="none" w:sz="0" w:space="0" w:color="auto"/>
                                                    <w:bottom w:val="none" w:sz="0" w:space="0" w:color="auto"/>
                                                    <w:right w:val="none" w:sz="0" w:space="0" w:color="auto"/>
                                                  </w:divBdr>
                                                </w:div>
                                                <w:div w:id="873731345">
                                                  <w:marLeft w:val="0"/>
                                                  <w:marRight w:val="0"/>
                                                  <w:marTop w:val="0"/>
                                                  <w:marBottom w:val="0"/>
                                                  <w:divBdr>
                                                    <w:top w:val="none" w:sz="0" w:space="0" w:color="auto"/>
                                                    <w:left w:val="none" w:sz="0" w:space="0" w:color="auto"/>
                                                    <w:bottom w:val="none" w:sz="0" w:space="0" w:color="auto"/>
                                                    <w:right w:val="none" w:sz="0" w:space="0" w:color="auto"/>
                                                  </w:divBdr>
                                                </w:div>
                                                <w:div w:id="1127898438">
                                                  <w:marLeft w:val="0"/>
                                                  <w:marRight w:val="0"/>
                                                  <w:marTop w:val="0"/>
                                                  <w:marBottom w:val="0"/>
                                                  <w:divBdr>
                                                    <w:top w:val="none" w:sz="0" w:space="0" w:color="auto"/>
                                                    <w:left w:val="none" w:sz="0" w:space="0" w:color="auto"/>
                                                    <w:bottom w:val="none" w:sz="0" w:space="0" w:color="auto"/>
                                                    <w:right w:val="none" w:sz="0" w:space="0" w:color="auto"/>
                                                  </w:divBdr>
                                                </w:div>
                                                <w:div w:id="1809542481">
                                                  <w:marLeft w:val="0"/>
                                                  <w:marRight w:val="0"/>
                                                  <w:marTop w:val="0"/>
                                                  <w:marBottom w:val="0"/>
                                                  <w:divBdr>
                                                    <w:top w:val="none" w:sz="0" w:space="0" w:color="auto"/>
                                                    <w:left w:val="none" w:sz="0" w:space="0" w:color="auto"/>
                                                    <w:bottom w:val="none" w:sz="0" w:space="0" w:color="auto"/>
                                                    <w:right w:val="none" w:sz="0" w:space="0" w:color="auto"/>
                                                  </w:divBdr>
                                                </w:div>
                                                <w:div w:id="1855458163">
                                                  <w:marLeft w:val="0"/>
                                                  <w:marRight w:val="0"/>
                                                  <w:marTop w:val="0"/>
                                                  <w:marBottom w:val="0"/>
                                                  <w:divBdr>
                                                    <w:top w:val="none" w:sz="0" w:space="0" w:color="auto"/>
                                                    <w:left w:val="none" w:sz="0" w:space="0" w:color="auto"/>
                                                    <w:bottom w:val="none" w:sz="0" w:space="0" w:color="auto"/>
                                                    <w:right w:val="none" w:sz="0" w:space="0" w:color="auto"/>
                                                  </w:divBdr>
                                                </w:div>
                                                <w:div w:id="1034692031">
                                                  <w:marLeft w:val="0"/>
                                                  <w:marRight w:val="0"/>
                                                  <w:marTop w:val="0"/>
                                                  <w:marBottom w:val="0"/>
                                                  <w:divBdr>
                                                    <w:top w:val="none" w:sz="0" w:space="0" w:color="auto"/>
                                                    <w:left w:val="none" w:sz="0" w:space="0" w:color="auto"/>
                                                    <w:bottom w:val="none" w:sz="0" w:space="0" w:color="auto"/>
                                                    <w:right w:val="none" w:sz="0" w:space="0" w:color="auto"/>
                                                  </w:divBdr>
                                                </w:div>
                                                <w:div w:id="370763785">
                                                  <w:marLeft w:val="0"/>
                                                  <w:marRight w:val="0"/>
                                                  <w:marTop w:val="0"/>
                                                  <w:marBottom w:val="0"/>
                                                  <w:divBdr>
                                                    <w:top w:val="none" w:sz="0" w:space="0" w:color="auto"/>
                                                    <w:left w:val="none" w:sz="0" w:space="0" w:color="auto"/>
                                                    <w:bottom w:val="none" w:sz="0" w:space="0" w:color="auto"/>
                                                    <w:right w:val="none" w:sz="0" w:space="0" w:color="auto"/>
                                                  </w:divBdr>
                                                </w:div>
                                                <w:div w:id="1179127100">
                                                  <w:marLeft w:val="0"/>
                                                  <w:marRight w:val="0"/>
                                                  <w:marTop w:val="0"/>
                                                  <w:marBottom w:val="0"/>
                                                  <w:divBdr>
                                                    <w:top w:val="none" w:sz="0" w:space="0" w:color="auto"/>
                                                    <w:left w:val="none" w:sz="0" w:space="0" w:color="auto"/>
                                                    <w:bottom w:val="none" w:sz="0" w:space="0" w:color="auto"/>
                                                    <w:right w:val="none" w:sz="0" w:space="0" w:color="auto"/>
                                                  </w:divBdr>
                                                </w:div>
                                                <w:div w:id="1189177822">
                                                  <w:marLeft w:val="0"/>
                                                  <w:marRight w:val="0"/>
                                                  <w:marTop w:val="0"/>
                                                  <w:marBottom w:val="0"/>
                                                  <w:divBdr>
                                                    <w:top w:val="none" w:sz="0" w:space="0" w:color="auto"/>
                                                    <w:left w:val="none" w:sz="0" w:space="0" w:color="auto"/>
                                                    <w:bottom w:val="none" w:sz="0" w:space="0" w:color="auto"/>
                                                    <w:right w:val="none" w:sz="0" w:space="0" w:color="auto"/>
                                                  </w:divBdr>
                                                </w:div>
                                                <w:div w:id="149367263">
                                                  <w:marLeft w:val="0"/>
                                                  <w:marRight w:val="0"/>
                                                  <w:marTop w:val="0"/>
                                                  <w:marBottom w:val="0"/>
                                                  <w:divBdr>
                                                    <w:top w:val="none" w:sz="0" w:space="0" w:color="auto"/>
                                                    <w:left w:val="none" w:sz="0" w:space="0" w:color="auto"/>
                                                    <w:bottom w:val="none" w:sz="0" w:space="0" w:color="auto"/>
                                                    <w:right w:val="none" w:sz="0" w:space="0" w:color="auto"/>
                                                  </w:divBdr>
                                                </w:div>
                                                <w:div w:id="1501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FB1F-BFD8-498F-9732-55A044C2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Administrator</cp:lastModifiedBy>
  <cp:revision>5</cp:revision>
  <cp:lastPrinted>2016-10-24T02:24:00Z</cp:lastPrinted>
  <dcterms:created xsi:type="dcterms:W3CDTF">2021-12-21T04:51:00Z</dcterms:created>
  <dcterms:modified xsi:type="dcterms:W3CDTF">2021-12-21T06:50:00Z</dcterms:modified>
</cp:coreProperties>
</file>