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3115" w14:textId="77777777" w:rsidR="00BF6DCE" w:rsidRPr="000549BC" w:rsidRDefault="00842CA8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842CA8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0EA76C8C" w:rsidR="00BF6DCE" w:rsidRDefault="00842CA8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-36.35pt;margin-top:17.05pt;width:313.35pt;height:42.95pt;z-index:251665408" adj="23554,15464" fillcolor="yellow">
            <v:textbox style="mso-next-textbox:#_x0000_s2067" inset="5.85pt,.7pt,5.85pt,.7pt">
              <w:txbxContent>
                <w:p w14:paraId="34DD0663" w14:textId="031C9D13" w:rsidR="00DE4431" w:rsidRDefault="00DE443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300F5" w:rsidRPr="007249F9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4329932F" w14:textId="0908DB6E" w:rsidR="007C3865" w:rsidRPr="000300F5" w:rsidRDefault="000300F5" w:rsidP="000300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助成対象団体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（市区町村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、広域連合、</w:t>
                  </w:r>
                  <w:r w:rsidR="004B7722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の番号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です。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842CA8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8A6990">
        <w:rPr>
          <w:rFonts w:hint="eastAsia"/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842CA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842CA8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842CA8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842CA8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842CA8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842CA8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842CA8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842CA8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842CA8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842CA8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842CA8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842CA8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  <o:r id="V:Rule7" type="callout" idref="#_x0000_s2071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